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EB0A" w14:textId="77777777" w:rsidR="00F345D2" w:rsidRPr="00E220ED" w:rsidRDefault="00E220ED" w:rsidP="000C172E">
      <w:pPr>
        <w:spacing w:after="0" w:line="259" w:lineRule="auto"/>
        <w:ind w:left="0" w:right="790" w:firstLine="0"/>
        <w:jc w:val="center"/>
        <w:rPr>
          <w:rFonts w:ascii="Times New Roman" w:hAnsi="Times New Roman" w:cs="Times New Roman"/>
          <w:b/>
          <w:noProof/>
          <w:sz w:val="36"/>
          <w:szCs w:val="36"/>
        </w:rPr>
      </w:pPr>
      <w:r w:rsidRPr="00E220ED">
        <w:rPr>
          <w:rFonts w:ascii="Times New Roman" w:hAnsi="Times New Roman" w:cs="Times New Roman"/>
          <w:b/>
          <w:noProof/>
          <w:sz w:val="36"/>
          <w:szCs w:val="36"/>
        </w:rPr>
        <w:t>DECLARATION OF COVENANTS,</w:t>
      </w:r>
    </w:p>
    <w:p w14:paraId="6E36D012" w14:textId="77777777" w:rsidR="00E220ED" w:rsidRPr="00E220ED" w:rsidRDefault="00E220ED" w:rsidP="000C172E">
      <w:pPr>
        <w:spacing w:after="0" w:line="259" w:lineRule="auto"/>
        <w:ind w:left="0" w:right="790" w:firstLine="0"/>
        <w:jc w:val="center"/>
        <w:rPr>
          <w:rFonts w:ascii="Times New Roman" w:eastAsia="Times New Roman" w:hAnsi="Times New Roman" w:cs="Times New Roman"/>
          <w:b/>
          <w:sz w:val="36"/>
          <w:szCs w:val="36"/>
        </w:rPr>
      </w:pPr>
      <w:r w:rsidRPr="00E220ED">
        <w:rPr>
          <w:rFonts w:ascii="Times New Roman" w:eastAsia="Times New Roman" w:hAnsi="Times New Roman" w:cs="Times New Roman"/>
          <w:b/>
          <w:sz w:val="36"/>
          <w:szCs w:val="36"/>
        </w:rPr>
        <w:t>CONDITIONS, AND RESTRICTIONS</w:t>
      </w:r>
    </w:p>
    <w:p w14:paraId="47D9430A" w14:textId="77777777" w:rsidR="00E220ED" w:rsidRDefault="00E220ED" w:rsidP="00E220ED">
      <w:pPr>
        <w:pStyle w:val="Heading4"/>
      </w:pPr>
      <w:r w:rsidRPr="00E220ED">
        <w:t xml:space="preserve">Rosewood Addition </w:t>
      </w:r>
    </w:p>
    <w:p w14:paraId="74EDC440" w14:textId="77777777" w:rsidR="00E220ED" w:rsidRDefault="00E220ED" w:rsidP="000C172E">
      <w:pPr>
        <w:spacing w:after="0" w:line="259" w:lineRule="auto"/>
        <w:ind w:left="0" w:right="790" w:firstLine="0"/>
        <w:jc w:val="center"/>
        <w:rPr>
          <w:rFonts w:ascii="Times New Roman" w:eastAsia="Times New Roman" w:hAnsi="Times New Roman" w:cs="Times New Roman"/>
          <w:sz w:val="24"/>
          <w:szCs w:val="24"/>
        </w:rPr>
      </w:pPr>
    </w:p>
    <w:p w14:paraId="608EC17C" w14:textId="77777777" w:rsidR="00E220ED" w:rsidRDefault="00E220ED" w:rsidP="000C172E">
      <w:pPr>
        <w:spacing w:after="0" w:line="259" w:lineRule="auto"/>
        <w:ind w:left="0" w:right="790" w:firstLine="0"/>
        <w:jc w:val="center"/>
        <w:rPr>
          <w:rFonts w:ascii="Times New Roman" w:eastAsia="Times New Roman" w:hAnsi="Times New Roman" w:cs="Times New Roman"/>
          <w:sz w:val="24"/>
          <w:szCs w:val="24"/>
        </w:rPr>
      </w:pPr>
    </w:p>
    <w:p w14:paraId="5FA1A429" w14:textId="77777777" w:rsidR="00F345D2" w:rsidRDefault="00F345D2" w:rsidP="00814BF2">
      <w:pPr>
        <w:spacing w:after="0" w:line="259" w:lineRule="auto"/>
        <w:ind w:left="0" w:right="790" w:firstLine="0"/>
        <w:jc w:val="right"/>
        <w:rPr>
          <w:rFonts w:ascii="Times New Roman" w:eastAsia="Times New Roman" w:hAnsi="Times New Roman" w:cs="Times New Roman"/>
          <w:sz w:val="24"/>
          <w:szCs w:val="24"/>
        </w:rPr>
      </w:pPr>
    </w:p>
    <w:p w14:paraId="5723AB3C" w14:textId="77777777" w:rsidR="00586DDA" w:rsidRDefault="00586DDA" w:rsidP="00F345D2">
      <w:pPr>
        <w:spacing w:after="0" w:line="259" w:lineRule="auto"/>
        <w:ind w:left="0" w:right="790" w:firstLine="0"/>
        <w:jc w:val="right"/>
        <w:rPr>
          <w:rFonts w:ascii="Times New Roman" w:eastAsia="Times New Roman" w:hAnsi="Times New Roman" w:cs="Times New Roman"/>
          <w:sz w:val="24"/>
          <w:szCs w:val="24"/>
        </w:rPr>
      </w:pPr>
    </w:p>
    <w:p w14:paraId="0E6CFDAF" w14:textId="77777777" w:rsidR="00586DDA" w:rsidRDefault="00586DDA" w:rsidP="00F345D2">
      <w:pPr>
        <w:spacing w:after="0" w:line="259" w:lineRule="auto"/>
        <w:ind w:left="0" w:right="79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Doc#: R 2006 64</w:t>
      </w:r>
      <w:r w:rsidR="007A6139">
        <w:rPr>
          <w:rFonts w:ascii="Times New Roman" w:eastAsia="Times New Roman" w:hAnsi="Times New Roman" w:cs="Times New Roman"/>
          <w:sz w:val="24"/>
          <w:szCs w:val="24"/>
        </w:rPr>
        <w:t>82</w:t>
      </w:r>
    </w:p>
    <w:p w14:paraId="064CD0BC" w14:textId="77777777" w:rsidR="007A6139" w:rsidRDefault="007A6139" w:rsidP="00F345D2">
      <w:pPr>
        <w:spacing w:after="0" w:line="259" w:lineRule="auto"/>
        <w:ind w:left="0" w:right="790" w:firstLine="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Bk&amp;Pg</w:t>
      </w:r>
      <w:proofErr w:type="spellEnd"/>
      <w:r>
        <w:rPr>
          <w:rFonts w:ascii="Times New Roman" w:eastAsia="Times New Roman" w:hAnsi="Times New Roman" w:cs="Times New Roman"/>
          <w:sz w:val="24"/>
          <w:szCs w:val="24"/>
        </w:rPr>
        <w:t>: RB 3175 703-715</w:t>
      </w:r>
    </w:p>
    <w:p w14:paraId="4BF06B94" w14:textId="77777777" w:rsidR="007A6139" w:rsidRDefault="007A6139" w:rsidP="00F345D2">
      <w:pPr>
        <w:spacing w:after="0" w:line="259" w:lineRule="auto"/>
        <w:ind w:left="0" w:right="79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Filed: 03-22-2006 </w:t>
      </w:r>
      <w:proofErr w:type="spellStart"/>
      <w:r>
        <w:rPr>
          <w:rFonts w:ascii="Times New Roman" w:eastAsia="Times New Roman" w:hAnsi="Times New Roman" w:cs="Times New Roman"/>
          <w:sz w:val="24"/>
          <w:szCs w:val="24"/>
        </w:rPr>
        <w:t>FDF</w:t>
      </w:r>
      <w:proofErr w:type="spellEnd"/>
    </w:p>
    <w:p w14:paraId="615BD7D8" w14:textId="77777777" w:rsidR="007A6139" w:rsidRDefault="007A6139" w:rsidP="00F345D2">
      <w:pPr>
        <w:spacing w:after="0" w:line="259" w:lineRule="auto"/>
        <w:ind w:left="0" w:right="79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09:31:52 AM CS</w:t>
      </w:r>
    </w:p>
    <w:p w14:paraId="1B745376" w14:textId="77777777" w:rsidR="007A6139" w:rsidRDefault="007A6139" w:rsidP="00F345D2">
      <w:pPr>
        <w:spacing w:after="0" w:line="259" w:lineRule="auto"/>
        <w:ind w:left="0" w:right="79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Canadian County, OK</w:t>
      </w:r>
    </w:p>
    <w:p w14:paraId="58B28F1C" w14:textId="77777777" w:rsidR="00586DDA" w:rsidRDefault="00586DDA" w:rsidP="00F345D2">
      <w:pPr>
        <w:spacing w:after="0" w:line="259" w:lineRule="auto"/>
        <w:ind w:left="0" w:right="790" w:firstLine="0"/>
        <w:jc w:val="right"/>
        <w:rPr>
          <w:rFonts w:ascii="Times New Roman" w:eastAsia="Times New Roman" w:hAnsi="Times New Roman" w:cs="Times New Roman"/>
          <w:sz w:val="24"/>
          <w:szCs w:val="24"/>
        </w:rPr>
      </w:pPr>
    </w:p>
    <w:p w14:paraId="55291CAE" w14:textId="77777777" w:rsidR="00586DDA" w:rsidRDefault="00586DDA" w:rsidP="00F345D2">
      <w:pPr>
        <w:spacing w:after="0" w:line="259" w:lineRule="auto"/>
        <w:ind w:left="0" w:right="790" w:firstLine="0"/>
        <w:jc w:val="right"/>
        <w:rPr>
          <w:rFonts w:ascii="Times New Roman" w:eastAsia="Times New Roman" w:hAnsi="Times New Roman" w:cs="Times New Roman"/>
          <w:sz w:val="24"/>
          <w:szCs w:val="24"/>
        </w:rPr>
      </w:pPr>
    </w:p>
    <w:p w14:paraId="253E348D" w14:textId="77777777" w:rsidR="007A6139" w:rsidRDefault="007A6139" w:rsidP="00F345D2">
      <w:pPr>
        <w:spacing w:after="0" w:line="259" w:lineRule="auto"/>
        <w:ind w:left="0" w:right="790" w:firstLine="0"/>
        <w:jc w:val="right"/>
        <w:rPr>
          <w:rFonts w:ascii="Times New Roman" w:eastAsia="Times New Roman" w:hAnsi="Times New Roman" w:cs="Times New Roman"/>
          <w:sz w:val="24"/>
          <w:szCs w:val="24"/>
        </w:rPr>
      </w:pPr>
    </w:p>
    <w:p w14:paraId="5E72C9EE" w14:textId="77777777" w:rsidR="007A6139" w:rsidRDefault="007A6139" w:rsidP="00F345D2">
      <w:pPr>
        <w:spacing w:after="0" w:line="259" w:lineRule="auto"/>
        <w:ind w:left="0" w:right="790" w:firstLine="0"/>
        <w:jc w:val="right"/>
        <w:rPr>
          <w:rFonts w:ascii="Times New Roman" w:eastAsia="Times New Roman" w:hAnsi="Times New Roman" w:cs="Times New Roman"/>
          <w:sz w:val="24"/>
          <w:szCs w:val="24"/>
        </w:rPr>
      </w:pPr>
    </w:p>
    <w:p w14:paraId="74B99EF4" w14:textId="77777777" w:rsidR="007A6139" w:rsidRDefault="007A6139" w:rsidP="00F345D2">
      <w:pPr>
        <w:spacing w:after="0" w:line="259" w:lineRule="auto"/>
        <w:ind w:left="0" w:right="790" w:firstLine="0"/>
        <w:jc w:val="right"/>
        <w:rPr>
          <w:rFonts w:ascii="Times New Roman" w:eastAsia="Times New Roman" w:hAnsi="Times New Roman" w:cs="Times New Roman"/>
          <w:sz w:val="24"/>
          <w:szCs w:val="24"/>
        </w:rPr>
      </w:pPr>
    </w:p>
    <w:p w14:paraId="1013DB46" w14:textId="77777777" w:rsidR="007A6139" w:rsidRDefault="007A6139" w:rsidP="00F345D2">
      <w:pPr>
        <w:spacing w:after="0" w:line="259" w:lineRule="auto"/>
        <w:ind w:left="0" w:right="790" w:firstLine="0"/>
        <w:jc w:val="right"/>
        <w:rPr>
          <w:rFonts w:ascii="Times New Roman" w:eastAsia="Times New Roman" w:hAnsi="Times New Roman" w:cs="Times New Roman"/>
          <w:sz w:val="24"/>
          <w:szCs w:val="24"/>
        </w:rPr>
      </w:pPr>
    </w:p>
    <w:p w14:paraId="64CFBDCE" w14:textId="77777777" w:rsidR="007A6139" w:rsidRDefault="007A6139" w:rsidP="00F345D2">
      <w:pPr>
        <w:spacing w:after="0" w:line="259" w:lineRule="auto"/>
        <w:ind w:left="0" w:right="790" w:firstLine="0"/>
        <w:jc w:val="right"/>
        <w:rPr>
          <w:rFonts w:ascii="Times New Roman" w:eastAsia="Times New Roman" w:hAnsi="Times New Roman" w:cs="Times New Roman"/>
          <w:sz w:val="24"/>
          <w:szCs w:val="24"/>
        </w:rPr>
      </w:pPr>
    </w:p>
    <w:p w14:paraId="10B17C94" w14:textId="77777777" w:rsidR="00E220ED" w:rsidRDefault="00E220ED" w:rsidP="00F345D2">
      <w:pPr>
        <w:spacing w:after="0" w:line="259" w:lineRule="auto"/>
        <w:ind w:left="0" w:right="790" w:firstLine="0"/>
        <w:jc w:val="right"/>
        <w:rPr>
          <w:rFonts w:ascii="Times New Roman" w:eastAsia="Times New Roman" w:hAnsi="Times New Roman" w:cs="Times New Roman"/>
          <w:sz w:val="24"/>
          <w:szCs w:val="24"/>
        </w:rPr>
      </w:pPr>
    </w:p>
    <w:p w14:paraId="0404ED18" w14:textId="77777777" w:rsidR="00E220ED" w:rsidRDefault="00E220ED" w:rsidP="00F345D2">
      <w:pPr>
        <w:spacing w:after="0" w:line="259" w:lineRule="auto"/>
        <w:ind w:left="0" w:right="790" w:firstLine="0"/>
        <w:jc w:val="right"/>
        <w:rPr>
          <w:rFonts w:ascii="Times New Roman" w:eastAsia="Times New Roman" w:hAnsi="Times New Roman" w:cs="Times New Roman"/>
          <w:sz w:val="24"/>
          <w:szCs w:val="24"/>
        </w:rPr>
      </w:pPr>
    </w:p>
    <w:p w14:paraId="4C087574" w14:textId="77777777" w:rsidR="00E220ED" w:rsidRDefault="00E220ED" w:rsidP="00F345D2">
      <w:pPr>
        <w:spacing w:after="0" w:line="259" w:lineRule="auto"/>
        <w:ind w:left="0" w:right="790" w:firstLine="0"/>
        <w:jc w:val="right"/>
        <w:rPr>
          <w:rFonts w:ascii="Times New Roman" w:eastAsia="Times New Roman" w:hAnsi="Times New Roman" w:cs="Times New Roman"/>
          <w:sz w:val="24"/>
          <w:szCs w:val="24"/>
        </w:rPr>
      </w:pPr>
    </w:p>
    <w:p w14:paraId="7B8EC4C5" w14:textId="77777777" w:rsidR="00E220ED" w:rsidRDefault="00E220ED" w:rsidP="00F345D2">
      <w:pPr>
        <w:spacing w:after="0" w:line="259" w:lineRule="auto"/>
        <w:ind w:left="0" w:right="790" w:firstLine="0"/>
        <w:jc w:val="right"/>
        <w:rPr>
          <w:rFonts w:ascii="Times New Roman" w:eastAsia="Times New Roman" w:hAnsi="Times New Roman" w:cs="Times New Roman"/>
          <w:sz w:val="24"/>
          <w:szCs w:val="24"/>
        </w:rPr>
      </w:pPr>
    </w:p>
    <w:p w14:paraId="2F1FAD68" w14:textId="77777777" w:rsidR="00E220ED" w:rsidRDefault="00E220ED" w:rsidP="00F345D2">
      <w:pPr>
        <w:spacing w:after="0" w:line="259" w:lineRule="auto"/>
        <w:ind w:left="0" w:right="790" w:firstLine="0"/>
        <w:jc w:val="right"/>
        <w:rPr>
          <w:rFonts w:ascii="Times New Roman" w:eastAsia="Times New Roman" w:hAnsi="Times New Roman" w:cs="Times New Roman"/>
          <w:sz w:val="24"/>
          <w:szCs w:val="24"/>
        </w:rPr>
      </w:pPr>
    </w:p>
    <w:p w14:paraId="6D4C41B9" w14:textId="77777777" w:rsidR="007A6139" w:rsidRDefault="007A6139" w:rsidP="00F345D2">
      <w:pPr>
        <w:spacing w:after="0" w:line="259" w:lineRule="auto"/>
        <w:ind w:left="0" w:right="790" w:firstLine="0"/>
        <w:jc w:val="right"/>
        <w:rPr>
          <w:rFonts w:ascii="Times New Roman" w:eastAsia="Times New Roman" w:hAnsi="Times New Roman" w:cs="Times New Roman"/>
          <w:sz w:val="24"/>
          <w:szCs w:val="24"/>
        </w:rPr>
      </w:pPr>
    </w:p>
    <w:p w14:paraId="21825955" w14:textId="77777777" w:rsidR="002D5EDC" w:rsidRDefault="002F0241" w:rsidP="00E220ED">
      <w:pPr>
        <w:spacing w:after="0" w:line="259" w:lineRule="auto"/>
        <w:ind w:left="-223" w:firstLine="0"/>
        <w:jc w:val="left"/>
        <w:rPr>
          <w:rFonts w:ascii="Times New Roman" w:hAnsi="Times New Roman" w:cs="Times New Roman"/>
          <w:sz w:val="24"/>
          <w:szCs w:val="24"/>
        </w:rPr>
      </w:pPr>
      <w:r w:rsidRPr="00814BF2">
        <w:rPr>
          <w:rFonts w:ascii="Times New Roman" w:hAnsi="Times New Roman" w:cs="Times New Roman"/>
          <w:noProof/>
          <w:sz w:val="24"/>
          <w:szCs w:val="24"/>
        </w:rPr>
        <w:drawing>
          <wp:inline distT="0" distB="0" distL="0" distR="0" wp14:anchorId="3D48960A" wp14:editId="24B0D168">
            <wp:extent cx="3691364" cy="1033648"/>
            <wp:effectExtent l="0" t="0" r="0" b="0"/>
            <wp:docPr id="2613" name="Picture 2613"/>
            <wp:cNvGraphicFramePr/>
            <a:graphic xmlns:a="http://schemas.openxmlformats.org/drawingml/2006/main">
              <a:graphicData uri="http://schemas.openxmlformats.org/drawingml/2006/picture">
                <pic:pic xmlns:pic="http://schemas.openxmlformats.org/drawingml/2006/picture">
                  <pic:nvPicPr>
                    <pic:cNvPr id="2613" name="Picture 2613"/>
                    <pic:cNvPicPr/>
                  </pic:nvPicPr>
                  <pic:blipFill>
                    <a:blip r:embed="rId7"/>
                    <a:stretch>
                      <a:fillRect/>
                    </a:stretch>
                  </pic:blipFill>
                  <pic:spPr>
                    <a:xfrm>
                      <a:off x="0" y="0"/>
                      <a:ext cx="3691364" cy="1033648"/>
                    </a:xfrm>
                    <a:prstGeom prst="rect">
                      <a:avLst/>
                    </a:prstGeom>
                  </pic:spPr>
                </pic:pic>
              </a:graphicData>
            </a:graphic>
          </wp:inline>
        </w:drawing>
      </w:r>
    </w:p>
    <w:p w14:paraId="20A9E6ED" w14:textId="77777777" w:rsidR="002D5EDC" w:rsidRDefault="002D5EDC" w:rsidP="00814BF2">
      <w:pPr>
        <w:pStyle w:val="Heading2"/>
        <w:rPr>
          <w:rFonts w:ascii="Times New Roman" w:hAnsi="Times New Roman" w:cs="Times New Roman"/>
          <w:sz w:val="24"/>
          <w:szCs w:val="24"/>
        </w:rPr>
      </w:pPr>
    </w:p>
    <w:p w14:paraId="310CCBCB" w14:textId="77777777" w:rsidR="002D5EDC" w:rsidRDefault="002D5EDC" w:rsidP="00814BF2">
      <w:pPr>
        <w:pStyle w:val="Heading2"/>
        <w:rPr>
          <w:rFonts w:ascii="Times New Roman" w:hAnsi="Times New Roman" w:cs="Times New Roman"/>
          <w:sz w:val="24"/>
          <w:szCs w:val="24"/>
        </w:rPr>
      </w:pPr>
    </w:p>
    <w:p w14:paraId="52F2FF57" w14:textId="77777777" w:rsidR="002D5EDC" w:rsidRDefault="002D5EDC" w:rsidP="00814BF2">
      <w:pPr>
        <w:pStyle w:val="Heading2"/>
        <w:rPr>
          <w:rFonts w:ascii="Times New Roman" w:hAnsi="Times New Roman" w:cs="Times New Roman"/>
          <w:sz w:val="24"/>
          <w:szCs w:val="24"/>
        </w:rPr>
      </w:pPr>
    </w:p>
    <w:p w14:paraId="4F3A8937" w14:textId="77777777" w:rsidR="002D5EDC" w:rsidRDefault="002D5EDC" w:rsidP="00814BF2">
      <w:pPr>
        <w:pStyle w:val="Heading2"/>
        <w:rPr>
          <w:rFonts w:ascii="Times New Roman" w:hAnsi="Times New Roman" w:cs="Times New Roman"/>
          <w:sz w:val="24"/>
          <w:szCs w:val="24"/>
        </w:rPr>
      </w:pPr>
    </w:p>
    <w:p w14:paraId="13AEF04E" w14:textId="77777777" w:rsidR="002D5EDC" w:rsidRDefault="002D5EDC" w:rsidP="002D5EDC"/>
    <w:p w14:paraId="39459456" w14:textId="77777777" w:rsidR="002D5EDC" w:rsidRDefault="002D5EDC" w:rsidP="002D5EDC"/>
    <w:p w14:paraId="3D588354" w14:textId="77777777" w:rsidR="00647561" w:rsidRDefault="00647561" w:rsidP="00112680">
      <w:pPr>
        <w:jc w:val="left"/>
      </w:pPr>
    </w:p>
    <w:p w14:paraId="07B3106D" w14:textId="77777777" w:rsidR="00D36F45" w:rsidRPr="00112680" w:rsidRDefault="00112680">
      <w:pPr>
        <w:spacing w:after="160" w:line="259" w:lineRule="auto"/>
        <w:ind w:left="0" w:firstLine="0"/>
        <w:jc w:val="left"/>
        <w:rPr>
          <w:sz w:val="24"/>
          <w:szCs w:val="24"/>
        </w:rPr>
      </w:pPr>
      <w:r w:rsidRPr="00112680">
        <w:rPr>
          <w:sz w:val="24"/>
          <w:szCs w:val="24"/>
        </w:rPr>
        <w:t>Revised: June 2018</w:t>
      </w:r>
      <w:r w:rsidR="00D36F45" w:rsidRPr="00112680">
        <w:rPr>
          <w:sz w:val="24"/>
          <w:szCs w:val="24"/>
        </w:rPr>
        <w:br w:type="page"/>
      </w:r>
    </w:p>
    <w:p w14:paraId="7B89D014" w14:textId="77777777" w:rsidR="00112680" w:rsidRDefault="00112680">
      <w:pPr>
        <w:spacing w:after="160" w:line="259" w:lineRule="auto"/>
        <w:ind w:left="0" w:firstLine="0"/>
        <w:jc w:val="left"/>
      </w:pPr>
    </w:p>
    <w:p w14:paraId="71008F17" w14:textId="77777777" w:rsidR="00AF418B" w:rsidRPr="00ED6CBB" w:rsidRDefault="002F0241" w:rsidP="00814BF2">
      <w:pPr>
        <w:pStyle w:val="Heading2"/>
        <w:rPr>
          <w:rFonts w:ascii="Times New Roman" w:hAnsi="Times New Roman" w:cs="Times New Roman"/>
          <w:sz w:val="28"/>
          <w:szCs w:val="28"/>
        </w:rPr>
      </w:pPr>
      <w:r w:rsidRPr="00ED6CBB">
        <w:rPr>
          <w:rFonts w:ascii="Times New Roman" w:hAnsi="Times New Roman" w:cs="Times New Roman"/>
          <w:sz w:val="28"/>
          <w:szCs w:val="28"/>
        </w:rPr>
        <w:t>INDEX</w:t>
      </w:r>
    </w:p>
    <w:tbl>
      <w:tblPr>
        <w:tblStyle w:val="TableGrid"/>
        <w:tblW w:w="10350" w:type="dxa"/>
        <w:tblInd w:w="180" w:type="dxa"/>
        <w:tblCellMar>
          <w:bottom w:w="7" w:type="dxa"/>
        </w:tblCellMar>
        <w:tblLook w:val="04A0" w:firstRow="1" w:lastRow="0" w:firstColumn="1" w:lastColumn="0" w:noHBand="0" w:noVBand="1"/>
      </w:tblPr>
      <w:tblGrid>
        <w:gridCol w:w="2020"/>
        <w:gridCol w:w="8330"/>
      </w:tblGrid>
      <w:tr w:rsidR="00AF418B" w:rsidRPr="00814BF2" w14:paraId="273FEB95" w14:textId="77777777" w:rsidTr="00ED6CBB">
        <w:trPr>
          <w:trHeight w:val="401"/>
        </w:trPr>
        <w:tc>
          <w:tcPr>
            <w:tcW w:w="2020" w:type="dxa"/>
            <w:tcBorders>
              <w:top w:val="nil"/>
              <w:left w:val="nil"/>
              <w:bottom w:val="nil"/>
              <w:right w:val="nil"/>
            </w:tcBorders>
          </w:tcPr>
          <w:p w14:paraId="3D7E6110" w14:textId="77777777" w:rsidR="00AF418B" w:rsidRPr="00ED6CBB" w:rsidRDefault="002F0241" w:rsidP="00814BF2">
            <w:pPr>
              <w:spacing w:after="0" w:line="259" w:lineRule="auto"/>
              <w:ind w:left="29" w:firstLine="0"/>
              <w:jc w:val="left"/>
              <w:rPr>
                <w:rFonts w:ascii="Times New Roman" w:hAnsi="Times New Roman" w:cs="Times New Roman"/>
                <w:sz w:val="28"/>
                <w:szCs w:val="28"/>
              </w:rPr>
            </w:pPr>
            <w:r w:rsidRPr="00ED6CBB">
              <w:rPr>
                <w:rFonts w:ascii="Times New Roman" w:hAnsi="Times New Roman" w:cs="Times New Roman"/>
                <w:sz w:val="28"/>
                <w:szCs w:val="28"/>
                <w:u w:val="single" w:color="000000"/>
              </w:rPr>
              <w:t>DECLARATION</w:t>
            </w:r>
          </w:p>
        </w:tc>
        <w:tc>
          <w:tcPr>
            <w:tcW w:w="8330" w:type="dxa"/>
            <w:tcBorders>
              <w:top w:val="nil"/>
              <w:left w:val="nil"/>
              <w:bottom w:val="nil"/>
              <w:right w:val="nil"/>
            </w:tcBorders>
          </w:tcPr>
          <w:p w14:paraId="345E7875" w14:textId="77777777" w:rsidR="00AF418B" w:rsidRPr="00ED6CBB" w:rsidRDefault="00AF418B" w:rsidP="00814BF2">
            <w:pPr>
              <w:spacing w:after="0" w:line="259" w:lineRule="auto"/>
              <w:ind w:left="0" w:firstLine="0"/>
              <w:jc w:val="left"/>
              <w:rPr>
                <w:rFonts w:ascii="Times New Roman" w:hAnsi="Times New Roman" w:cs="Times New Roman"/>
                <w:sz w:val="28"/>
                <w:szCs w:val="28"/>
              </w:rPr>
            </w:pPr>
          </w:p>
        </w:tc>
      </w:tr>
      <w:tr w:rsidR="00AF418B" w:rsidRPr="00814BF2" w14:paraId="02D02761" w14:textId="77777777" w:rsidTr="00ED6CBB">
        <w:trPr>
          <w:trHeight w:val="468"/>
        </w:trPr>
        <w:tc>
          <w:tcPr>
            <w:tcW w:w="2020" w:type="dxa"/>
            <w:tcBorders>
              <w:top w:val="nil"/>
              <w:left w:val="nil"/>
              <w:bottom w:val="nil"/>
              <w:right w:val="nil"/>
            </w:tcBorders>
            <w:vAlign w:val="center"/>
          </w:tcPr>
          <w:p w14:paraId="5A3D8D1E" w14:textId="77777777" w:rsidR="00AF418B" w:rsidRPr="00ED6CBB" w:rsidRDefault="002F0241" w:rsidP="00814BF2">
            <w:pPr>
              <w:spacing w:after="0" w:line="259" w:lineRule="auto"/>
              <w:ind w:left="10" w:firstLine="0"/>
              <w:jc w:val="left"/>
              <w:rPr>
                <w:rFonts w:ascii="Times New Roman" w:hAnsi="Times New Roman" w:cs="Times New Roman"/>
                <w:sz w:val="28"/>
                <w:szCs w:val="28"/>
              </w:rPr>
            </w:pPr>
            <w:r w:rsidRPr="00ED6CBB">
              <w:rPr>
                <w:rFonts w:ascii="Times New Roman" w:hAnsi="Times New Roman" w:cs="Times New Roman"/>
                <w:sz w:val="28"/>
                <w:szCs w:val="28"/>
              </w:rPr>
              <w:t>ARTICLE l:</w:t>
            </w:r>
          </w:p>
        </w:tc>
        <w:tc>
          <w:tcPr>
            <w:tcW w:w="8330" w:type="dxa"/>
            <w:tcBorders>
              <w:top w:val="nil"/>
              <w:left w:val="nil"/>
              <w:bottom w:val="nil"/>
              <w:right w:val="nil"/>
            </w:tcBorders>
            <w:vAlign w:val="center"/>
          </w:tcPr>
          <w:p w14:paraId="065B9783" w14:textId="77777777" w:rsidR="00AF418B" w:rsidRPr="00ED6CBB" w:rsidRDefault="002F0241" w:rsidP="00814BF2">
            <w:pPr>
              <w:spacing w:after="0" w:line="259" w:lineRule="auto"/>
              <w:ind w:left="86" w:firstLine="0"/>
              <w:jc w:val="left"/>
              <w:rPr>
                <w:rFonts w:ascii="Times New Roman" w:hAnsi="Times New Roman" w:cs="Times New Roman"/>
                <w:sz w:val="28"/>
                <w:szCs w:val="28"/>
              </w:rPr>
            </w:pPr>
            <w:r w:rsidRPr="00ED6CBB">
              <w:rPr>
                <w:rFonts w:ascii="Times New Roman" w:hAnsi="Times New Roman" w:cs="Times New Roman"/>
                <w:sz w:val="28"/>
                <w:szCs w:val="28"/>
                <w:u w:val="single" w:color="000000"/>
              </w:rPr>
              <w:t>DEFINITIONS</w:t>
            </w:r>
          </w:p>
        </w:tc>
      </w:tr>
      <w:tr w:rsidR="00AF418B" w:rsidRPr="00814BF2" w14:paraId="753A3367" w14:textId="77777777" w:rsidTr="00ED6CBB">
        <w:trPr>
          <w:trHeight w:val="441"/>
        </w:trPr>
        <w:tc>
          <w:tcPr>
            <w:tcW w:w="2020" w:type="dxa"/>
            <w:tcBorders>
              <w:top w:val="nil"/>
              <w:left w:val="nil"/>
              <w:bottom w:val="nil"/>
              <w:right w:val="nil"/>
            </w:tcBorders>
            <w:vAlign w:val="center"/>
          </w:tcPr>
          <w:p w14:paraId="06835CDA" w14:textId="77777777" w:rsidR="00AF418B" w:rsidRPr="00ED6CBB" w:rsidRDefault="002F0241" w:rsidP="00814BF2">
            <w:pPr>
              <w:spacing w:after="0" w:line="259" w:lineRule="auto"/>
              <w:ind w:left="10" w:firstLine="0"/>
              <w:jc w:val="left"/>
              <w:rPr>
                <w:rFonts w:ascii="Times New Roman" w:hAnsi="Times New Roman" w:cs="Times New Roman"/>
                <w:sz w:val="28"/>
                <w:szCs w:val="28"/>
              </w:rPr>
            </w:pPr>
            <w:r w:rsidRPr="00ED6CBB">
              <w:rPr>
                <w:rFonts w:ascii="Times New Roman" w:hAnsi="Times New Roman" w:cs="Times New Roman"/>
                <w:sz w:val="28"/>
                <w:szCs w:val="28"/>
              </w:rPr>
              <w:t>ARTICLE 11:</w:t>
            </w:r>
            <w:r w:rsidRPr="00ED6CBB">
              <w:rPr>
                <w:rFonts w:ascii="Times New Roman" w:hAnsi="Times New Roman" w:cs="Times New Roman"/>
                <w:noProof/>
                <w:sz w:val="28"/>
                <w:szCs w:val="28"/>
              </w:rPr>
              <w:drawing>
                <wp:inline distT="0" distB="0" distL="0" distR="0" wp14:anchorId="2E5E391B" wp14:editId="6FC18EBB">
                  <wp:extent cx="12121" cy="6055"/>
                  <wp:effectExtent l="0" t="0" r="0" b="0"/>
                  <wp:docPr id="3502" name="Picture 3502"/>
                  <wp:cNvGraphicFramePr/>
                  <a:graphic xmlns:a="http://schemas.openxmlformats.org/drawingml/2006/main">
                    <a:graphicData uri="http://schemas.openxmlformats.org/drawingml/2006/picture">
                      <pic:pic xmlns:pic="http://schemas.openxmlformats.org/drawingml/2006/picture">
                        <pic:nvPicPr>
                          <pic:cNvPr id="3502" name="Picture 3502"/>
                          <pic:cNvPicPr/>
                        </pic:nvPicPr>
                        <pic:blipFill>
                          <a:blip r:embed="rId8"/>
                          <a:stretch>
                            <a:fillRect/>
                          </a:stretch>
                        </pic:blipFill>
                        <pic:spPr>
                          <a:xfrm>
                            <a:off x="0" y="0"/>
                            <a:ext cx="12121" cy="6055"/>
                          </a:xfrm>
                          <a:prstGeom prst="rect">
                            <a:avLst/>
                          </a:prstGeom>
                        </pic:spPr>
                      </pic:pic>
                    </a:graphicData>
                  </a:graphic>
                </wp:inline>
              </w:drawing>
            </w:r>
          </w:p>
        </w:tc>
        <w:tc>
          <w:tcPr>
            <w:tcW w:w="8330" w:type="dxa"/>
            <w:tcBorders>
              <w:top w:val="nil"/>
              <w:left w:val="nil"/>
              <w:bottom w:val="nil"/>
              <w:right w:val="nil"/>
            </w:tcBorders>
            <w:vAlign w:val="center"/>
          </w:tcPr>
          <w:p w14:paraId="788DDBE7" w14:textId="77777777" w:rsidR="00AF418B" w:rsidRPr="00ED6CBB" w:rsidRDefault="002F0241" w:rsidP="00814BF2">
            <w:pPr>
              <w:spacing w:after="0" w:line="259" w:lineRule="auto"/>
              <w:ind w:left="76" w:firstLine="0"/>
              <w:jc w:val="left"/>
              <w:rPr>
                <w:rFonts w:ascii="Times New Roman" w:hAnsi="Times New Roman" w:cs="Times New Roman"/>
                <w:sz w:val="28"/>
                <w:szCs w:val="28"/>
              </w:rPr>
            </w:pPr>
            <w:r w:rsidRPr="00ED6CBB">
              <w:rPr>
                <w:rFonts w:ascii="Times New Roman" w:hAnsi="Times New Roman" w:cs="Times New Roman"/>
                <w:sz w:val="28"/>
                <w:szCs w:val="28"/>
                <w:u w:val="single" w:color="000000"/>
              </w:rPr>
              <w:t>ARCHITECTURAL CONTROL</w:t>
            </w:r>
          </w:p>
        </w:tc>
      </w:tr>
      <w:tr w:rsidR="00AF418B" w:rsidRPr="00814BF2" w14:paraId="41ACFE44" w14:textId="77777777" w:rsidTr="00ED6CBB">
        <w:trPr>
          <w:trHeight w:val="421"/>
        </w:trPr>
        <w:tc>
          <w:tcPr>
            <w:tcW w:w="2020" w:type="dxa"/>
            <w:tcBorders>
              <w:top w:val="nil"/>
              <w:left w:val="nil"/>
              <w:bottom w:val="nil"/>
              <w:right w:val="nil"/>
            </w:tcBorders>
            <w:vAlign w:val="bottom"/>
          </w:tcPr>
          <w:p w14:paraId="54D2E922" w14:textId="77777777" w:rsidR="00AF418B" w:rsidRPr="00814BF2" w:rsidRDefault="002F0241" w:rsidP="00C73EBC">
            <w:pPr>
              <w:spacing w:after="0" w:line="259" w:lineRule="auto"/>
              <w:ind w:left="725" w:firstLine="0"/>
              <w:jc w:val="center"/>
              <w:rPr>
                <w:rFonts w:ascii="Times New Roman" w:hAnsi="Times New Roman" w:cs="Times New Roman"/>
                <w:sz w:val="24"/>
                <w:szCs w:val="24"/>
              </w:rPr>
            </w:pPr>
            <w:r w:rsidRPr="00814BF2">
              <w:rPr>
                <w:rFonts w:ascii="Times New Roman" w:hAnsi="Times New Roman" w:cs="Times New Roman"/>
                <w:sz w:val="24"/>
                <w:szCs w:val="24"/>
              </w:rPr>
              <w:t>Section 1</w:t>
            </w:r>
          </w:p>
        </w:tc>
        <w:tc>
          <w:tcPr>
            <w:tcW w:w="8330" w:type="dxa"/>
            <w:tcBorders>
              <w:top w:val="nil"/>
              <w:left w:val="nil"/>
              <w:bottom w:val="nil"/>
              <w:right w:val="nil"/>
            </w:tcBorders>
            <w:vAlign w:val="bottom"/>
          </w:tcPr>
          <w:p w14:paraId="3A469ACA" w14:textId="77777777" w:rsidR="00AF418B" w:rsidRPr="00814BF2" w:rsidRDefault="002F0241" w:rsidP="00814BF2">
            <w:pPr>
              <w:spacing w:after="0" w:line="259" w:lineRule="auto"/>
              <w:ind w:left="86" w:firstLine="0"/>
              <w:jc w:val="left"/>
              <w:rPr>
                <w:rFonts w:ascii="Times New Roman" w:hAnsi="Times New Roman" w:cs="Times New Roman"/>
                <w:sz w:val="24"/>
                <w:szCs w:val="24"/>
              </w:rPr>
            </w:pPr>
            <w:r w:rsidRPr="00814BF2">
              <w:rPr>
                <w:rFonts w:ascii="Times New Roman" w:hAnsi="Times New Roman" w:cs="Times New Roman"/>
                <w:sz w:val="24"/>
                <w:szCs w:val="24"/>
              </w:rPr>
              <w:t>Review</w:t>
            </w:r>
          </w:p>
        </w:tc>
      </w:tr>
      <w:tr w:rsidR="00AF418B" w:rsidRPr="00814BF2" w14:paraId="6F92D669" w14:textId="77777777" w:rsidTr="00ED6CBB">
        <w:trPr>
          <w:trHeight w:val="279"/>
        </w:trPr>
        <w:tc>
          <w:tcPr>
            <w:tcW w:w="2020" w:type="dxa"/>
            <w:tcBorders>
              <w:top w:val="nil"/>
              <w:left w:val="nil"/>
              <w:bottom w:val="nil"/>
              <w:right w:val="nil"/>
            </w:tcBorders>
          </w:tcPr>
          <w:p w14:paraId="24A34A1A" w14:textId="77777777" w:rsidR="00AF418B" w:rsidRPr="00814BF2" w:rsidRDefault="002F0241" w:rsidP="00C73EBC">
            <w:pPr>
              <w:spacing w:after="0" w:line="259" w:lineRule="auto"/>
              <w:ind w:left="725" w:firstLine="0"/>
              <w:jc w:val="center"/>
              <w:rPr>
                <w:rFonts w:ascii="Times New Roman" w:hAnsi="Times New Roman" w:cs="Times New Roman"/>
                <w:sz w:val="24"/>
                <w:szCs w:val="24"/>
              </w:rPr>
            </w:pPr>
            <w:r w:rsidRPr="00814BF2">
              <w:rPr>
                <w:rFonts w:ascii="Times New Roman" w:hAnsi="Times New Roman" w:cs="Times New Roman"/>
                <w:sz w:val="24"/>
                <w:szCs w:val="24"/>
              </w:rPr>
              <w:t>Section 2</w:t>
            </w:r>
          </w:p>
        </w:tc>
        <w:tc>
          <w:tcPr>
            <w:tcW w:w="8330" w:type="dxa"/>
            <w:tcBorders>
              <w:top w:val="nil"/>
              <w:left w:val="nil"/>
              <w:bottom w:val="nil"/>
              <w:right w:val="nil"/>
            </w:tcBorders>
          </w:tcPr>
          <w:p w14:paraId="275E814B" w14:textId="77777777" w:rsidR="00AF418B" w:rsidRPr="00814BF2" w:rsidRDefault="002F0241" w:rsidP="00814BF2">
            <w:pPr>
              <w:spacing w:after="0" w:line="259" w:lineRule="auto"/>
              <w:ind w:left="86" w:firstLine="0"/>
              <w:jc w:val="left"/>
              <w:rPr>
                <w:rFonts w:ascii="Times New Roman" w:hAnsi="Times New Roman" w:cs="Times New Roman"/>
                <w:sz w:val="24"/>
                <w:szCs w:val="24"/>
              </w:rPr>
            </w:pPr>
            <w:r w:rsidRPr="00814BF2">
              <w:rPr>
                <w:rFonts w:ascii="Times New Roman" w:hAnsi="Times New Roman" w:cs="Times New Roman"/>
                <w:sz w:val="24"/>
                <w:szCs w:val="24"/>
              </w:rPr>
              <w:t>Fees</w:t>
            </w:r>
          </w:p>
        </w:tc>
      </w:tr>
      <w:tr w:rsidR="00AF418B" w:rsidRPr="00814BF2" w14:paraId="6ED8DF8C" w14:textId="77777777" w:rsidTr="00ED6CBB">
        <w:trPr>
          <w:trHeight w:val="424"/>
        </w:trPr>
        <w:tc>
          <w:tcPr>
            <w:tcW w:w="2020" w:type="dxa"/>
            <w:tcBorders>
              <w:top w:val="nil"/>
              <w:left w:val="nil"/>
              <w:bottom w:val="nil"/>
              <w:right w:val="nil"/>
            </w:tcBorders>
          </w:tcPr>
          <w:p w14:paraId="6F3874E0" w14:textId="77777777" w:rsidR="00AF418B" w:rsidRPr="00814BF2" w:rsidRDefault="002F0241" w:rsidP="00C73EBC">
            <w:pPr>
              <w:spacing w:after="0" w:line="259" w:lineRule="auto"/>
              <w:ind w:left="725" w:firstLine="0"/>
              <w:jc w:val="center"/>
              <w:rPr>
                <w:rFonts w:ascii="Times New Roman" w:hAnsi="Times New Roman" w:cs="Times New Roman"/>
                <w:sz w:val="24"/>
                <w:szCs w:val="24"/>
              </w:rPr>
            </w:pPr>
            <w:r w:rsidRPr="00814BF2">
              <w:rPr>
                <w:rFonts w:ascii="Times New Roman" w:hAnsi="Times New Roman" w:cs="Times New Roman"/>
                <w:sz w:val="24"/>
                <w:szCs w:val="24"/>
              </w:rPr>
              <w:t>Section 3</w:t>
            </w:r>
          </w:p>
        </w:tc>
        <w:tc>
          <w:tcPr>
            <w:tcW w:w="8330" w:type="dxa"/>
            <w:tcBorders>
              <w:top w:val="nil"/>
              <w:left w:val="nil"/>
              <w:bottom w:val="nil"/>
              <w:right w:val="nil"/>
            </w:tcBorders>
          </w:tcPr>
          <w:p w14:paraId="63E8A398" w14:textId="77777777" w:rsidR="00AF418B" w:rsidRPr="00814BF2" w:rsidRDefault="002F0241" w:rsidP="00814BF2">
            <w:pPr>
              <w:spacing w:after="0" w:line="259" w:lineRule="auto"/>
              <w:ind w:left="86" w:firstLine="0"/>
              <w:jc w:val="left"/>
              <w:rPr>
                <w:rFonts w:ascii="Times New Roman" w:hAnsi="Times New Roman" w:cs="Times New Roman"/>
                <w:sz w:val="24"/>
                <w:szCs w:val="24"/>
              </w:rPr>
            </w:pPr>
            <w:r w:rsidRPr="00814BF2">
              <w:rPr>
                <w:rFonts w:ascii="Times New Roman" w:hAnsi="Times New Roman" w:cs="Times New Roman"/>
                <w:sz w:val="24"/>
                <w:szCs w:val="24"/>
              </w:rPr>
              <w:t xml:space="preserve">Proceeding </w:t>
            </w:r>
            <w:r w:rsidR="002D5EDC" w:rsidRPr="00814BF2">
              <w:rPr>
                <w:rFonts w:ascii="Times New Roman" w:hAnsi="Times New Roman" w:cs="Times New Roman"/>
                <w:sz w:val="24"/>
                <w:szCs w:val="24"/>
              </w:rPr>
              <w:t>with</w:t>
            </w:r>
            <w:r w:rsidRPr="00814BF2">
              <w:rPr>
                <w:rFonts w:ascii="Times New Roman" w:hAnsi="Times New Roman" w:cs="Times New Roman"/>
                <w:sz w:val="24"/>
                <w:szCs w:val="24"/>
              </w:rPr>
              <w:t xml:space="preserve"> Work</w:t>
            </w:r>
          </w:p>
        </w:tc>
      </w:tr>
      <w:tr w:rsidR="00AF418B" w:rsidRPr="00ED6CBB" w14:paraId="7B673FE8" w14:textId="77777777" w:rsidTr="00ED6CBB">
        <w:trPr>
          <w:trHeight w:val="468"/>
        </w:trPr>
        <w:tc>
          <w:tcPr>
            <w:tcW w:w="2020" w:type="dxa"/>
            <w:tcBorders>
              <w:top w:val="nil"/>
              <w:left w:val="nil"/>
              <w:bottom w:val="nil"/>
              <w:right w:val="nil"/>
            </w:tcBorders>
          </w:tcPr>
          <w:p w14:paraId="1104FC31" w14:textId="77777777" w:rsidR="00AF418B" w:rsidRPr="00ED6CBB" w:rsidRDefault="002F0241" w:rsidP="00814BF2">
            <w:pPr>
              <w:spacing w:after="0" w:line="259" w:lineRule="auto"/>
              <w:ind w:left="0" w:firstLine="0"/>
              <w:jc w:val="left"/>
              <w:rPr>
                <w:rFonts w:ascii="Times New Roman" w:hAnsi="Times New Roman" w:cs="Times New Roman"/>
                <w:sz w:val="28"/>
                <w:szCs w:val="28"/>
              </w:rPr>
            </w:pPr>
            <w:r w:rsidRPr="00ED6CBB">
              <w:rPr>
                <w:rFonts w:ascii="Times New Roman" w:hAnsi="Times New Roman" w:cs="Times New Roman"/>
                <w:sz w:val="28"/>
                <w:szCs w:val="28"/>
              </w:rPr>
              <w:t>ARTICLE Ill:</w:t>
            </w:r>
          </w:p>
        </w:tc>
        <w:tc>
          <w:tcPr>
            <w:tcW w:w="8330" w:type="dxa"/>
            <w:tcBorders>
              <w:top w:val="nil"/>
              <w:left w:val="nil"/>
              <w:bottom w:val="nil"/>
              <w:right w:val="nil"/>
            </w:tcBorders>
            <w:vAlign w:val="center"/>
          </w:tcPr>
          <w:p w14:paraId="074BA0DF" w14:textId="77777777" w:rsidR="00AF418B" w:rsidRPr="00ED6CBB" w:rsidRDefault="00647561" w:rsidP="00EC2121">
            <w:pPr>
              <w:pStyle w:val="Heading5"/>
              <w:outlineLvl w:val="4"/>
            </w:pPr>
            <w:r w:rsidRPr="00ED6CBB">
              <w:t>LAND CLASSIFICATION PERMITTED USES AND RESTRICTIONS</w:t>
            </w:r>
          </w:p>
        </w:tc>
      </w:tr>
      <w:tr w:rsidR="00AF418B" w:rsidRPr="00814BF2" w14:paraId="03B6EFC5" w14:textId="77777777" w:rsidTr="00ED6CBB">
        <w:trPr>
          <w:trHeight w:val="428"/>
        </w:trPr>
        <w:tc>
          <w:tcPr>
            <w:tcW w:w="2020" w:type="dxa"/>
            <w:tcBorders>
              <w:top w:val="nil"/>
              <w:left w:val="nil"/>
              <w:bottom w:val="nil"/>
              <w:right w:val="nil"/>
            </w:tcBorders>
            <w:vAlign w:val="bottom"/>
          </w:tcPr>
          <w:p w14:paraId="430BB0A0" w14:textId="77777777" w:rsidR="00AF418B" w:rsidRPr="00814BF2" w:rsidRDefault="002F0241" w:rsidP="00C73EBC">
            <w:pPr>
              <w:spacing w:after="0" w:line="259" w:lineRule="auto"/>
              <w:ind w:left="716" w:firstLine="0"/>
              <w:jc w:val="right"/>
              <w:rPr>
                <w:rFonts w:ascii="Times New Roman" w:hAnsi="Times New Roman" w:cs="Times New Roman"/>
                <w:sz w:val="24"/>
                <w:szCs w:val="24"/>
              </w:rPr>
            </w:pPr>
            <w:r w:rsidRPr="00814BF2">
              <w:rPr>
                <w:rFonts w:ascii="Times New Roman" w:hAnsi="Times New Roman" w:cs="Times New Roman"/>
                <w:sz w:val="24"/>
                <w:szCs w:val="24"/>
              </w:rPr>
              <w:t>Section 1</w:t>
            </w:r>
          </w:p>
        </w:tc>
        <w:tc>
          <w:tcPr>
            <w:tcW w:w="8330" w:type="dxa"/>
            <w:tcBorders>
              <w:top w:val="nil"/>
              <w:left w:val="nil"/>
              <w:bottom w:val="nil"/>
              <w:right w:val="nil"/>
            </w:tcBorders>
            <w:vAlign w:val="bottom"/>
          </w:tcPr>
          <w:p w14:paraId="3283C204" w14:textId="77777777" w:rsidR="00AF418B" w:rsidRPr="00814BF2" w:rsidRDefault="002F0241" w:rsidP="00814BF2">
            <w:pPr>
              <w:spacing w:after="0" w:line="259" w:lineRule="auto"/>
              <w:ind w:left="76" w:firstLine="0"/>
              <w:jc w:val="left"/>
              <w:rPr>
                <w:rFonts w:ascii="Times New Roman" w:hAnsi="Times New Roman" w:cs="Times New Roman"/>
                <w:sz w:val="24"/>
                <w:szCs w:val="24"/>
              </w:rPr>
            </w:pPr>
            <w:r w:rsidRPr="00814BF2">
              <w:rPr>
                <w:rFonts w:ascii="Times New Roman" w:hAnsi="Times New Roman" w:cs="Times New Roman"/>
                <w:sz w:val="24"/>
                <w:szCs w:val="24"/>
              </w:rPr>
              <w:t>Land Classification</w:t>
            </w:r>
          </w:p>
        </w:tc>
      </w:tr>
      <w:tr w:rsidR="00AF418B" w:rsidRPr="00814BF2" w14:paraId="3BACCB52" w14:textId="77777777" w:rsidTr="00ED6CBB">
        <w:trPr>
          <w:trHeight w:val="4671"/>
        </w:trPr>
        <w:tc>
          <w:tcPr>
            <w:tcW w:w="2020" w:type="dxa"/>
            <w:tcBorders>
              <w:top w:val="nil"/>
              <w:left w:val="nil"/>
              <w:bottom w:val="nil"/>
              <w:right w:val="nil"/>
            </w:tcBorders>
          </w:tcPr>
          <w:p w14:paraId="1C1903A7" w14:textId="77777777" w:rsidR="00A86543" w:rsidRPr="00814BF2" w:rsidRDefault="002F0241" w:rsidP="00C73EBC">
            <w:pPr>
              <w:spacing w:after="0" w:line="259" w:lineRule="auto"/>
              <w:ind w:left="716" w:firstLine="0"/>
              <w:jc w:val="right"/>
              <w:rPr>
                <w:rFonts w:ascii="Times New Roman" w:hAnsi="Times New Roman" w:cs="Times New Roman"/>
                <w:sz w:val="24"/>
                <w:szCs w:val="24"/>
              </w:rPr>
            </w:pPr>
            <w:bookmarkStart w:id="0" w:name="_Hlk516213200"/>
            <w:r w:rsidRPr="00814BF2">
              <w:rPr>
                <w:rFonts w:ascii="Times New Roman" w:hAnsi="Times New Roman" w:cs="Times New Roman"/>
                <w:sz w:val="24"/>
                <w:szCs w:val="24"/>
              </w:rPr>
              <w:t>Section 2</w:t>
            </w:r>
          </w:p>
        </w:tc>
        <w:tc>
          <w:tcPr>
            <w:tcW w:w="8330" w:type="dxa"/>
            <w:tcBorders>
              <w:top w:val="nil"/>
              <w:left w:val="nil"/>
              <w:bottom w:val="nil"/>
              <w:right w:val="nil"/>
            </w:tcBorders>
          </w:tcPr>
          <w:p w14:paraId="06ADE228" w14:textId="77777777" w:rsidR="007C4584" w:rsidRDefault="002F0241" w:rsidP="00A91569">
            <w:pPr>
              <w:spacing w:after="0" w:line="259" w:lineRule="auto"/>
              <w:ind w:left="67" w:firstLine="0"/>
              <w:jc w:val="left"/>
              <w:rPr>
                <w:rFonts w:ascii="Times New Roman" w:hAnsi="Times New Roman" w:cs="Times New Roman"/>
                <w:sz w:val="24"/>
                <w:szCs w:val="24"/>
              </w:rPr>
            </w:pPr>
            <w:r w:rsidRPr="00814BF2">
              <w:rPr>
                <w:rFonts w:ascii="Times New Roman" w:hAnsi="Times New Roman" w:cs="Times New Roman"/>
                <w:sz w:val="24"/>
                <w:szCs w:val="24"/>
              </w:rPr>
              <w:t>Building Restrictions</w:t>
            </w:r>
          </w:p>
          <w:p w14:paraId="57C9CCC1" w14:textId="77777777" w:rsidR="00A91569" w:rsidRPr="00A91569" w:rsidRDefault="00A91569" w:rsidP="00A91569">
            <w:pPr>
              <w:numPr>
                <w:ilvl w:val="0"/>
                <w:numId w:val="6"/>
              </w:numPr>
              <w:spacing w:after="0" w:line="259" w:lineRule="auto"/>
              <w:jc w:val="left"/>
              <w:rPr>
                <w:rFonts w:ascii="Times New Roman" w:hAnsi="Times New Roman" w:cs="Times New Roman"/>
                <w:sz w:val="24"/>
                <w:szCs w:val="24"/>
              </w:rPr>
            </w:pPr>
            <w:r w:rsidRPr="00A91569">
              <w:rPr>
                <w:rFonts w:ascii="Times New Roman" w:hAnsi="Times New Roman" w:cs="Times New Roman"/>
                <w:sz w:val="24"/>
                <w:szCs w:val="24"/>
              </w:rPr>
              <w:t>Minimum Residence Size</w:t>
            </w:r>
          </w:p>
          <w:p w14:paraId="73C0F91A" w14:textId="77777777" w:rsidR="00A91569" w:rsidRPr="00A91569" w:rsidRDefault="00A91569" w:rsidP="00A91569">
            <w:pPr>
              <w:numPr>
                <w:ilvl w:val="0"/>
                <w:numId w:val="6"/>
              </w:numPr>
              <w:spacing w:after="0" w:line="259" w:lineRule="auto"/>
              <w:jc w:val="left"/>
              <w:rPr>
                <w:rFonts w:ascii="Times New Roman" w:hAnsi="Times New Roman" w:cs="Times New Roman"/>
                <w:sz w:val="24"/>
                <w:szCs w:val="24"/>
              </w:rPr>
            </w:pPr>
            <w:r w:rsidRPr="00A91569">
              <w:rPr>
                <w:rFonts w:ascii="Times New Roman" w:hAnsi="Times New Roman" w:cs="Times New Roman"/>
                <w:sz w:val="24"/>
                <w:szCs w:val="24"/>
              </w:rPr>
              <w:t>Maximum Residence Height</w:t>
            </w:r>
          </w:p>
          <w:p w14:paraId="4D21575A" w14:textId="77777777" w:rsidR="00A91569" w:rsidRPr="00A91569" w:rsidRDefault="00A91569" w:rsidP="00A91569">
            <w:pPr>
              <w:numPr>
                <w:ilvl w:val="0"/>
                <w:numId w:val="6"/>
              </w:numPr>
              <w:spacing w:after="0" w:line="259" w:lineRule="auto"/>
              <w:jc w:val="left"/>
              <w:rPr>
                <w:rFonts w:ascii="Times New Roman" w:hAnsi="Times New Roman" w:cs="Times New Roman"/>
                <w:sz w:val="24"/>
                <w:szCs w:val="24"/>
              </w:rPr>
            </w:pPr>
            <w:r w:rsidRPr="00A91569">
              <w:rPr>
                <w:rFonts w:ascii="Times New Roman" w:hAnsi="Times New Roman" w:cs="Times New Roman"/>
                <w:sz w:val="24"/>
                <w:szCs w:val="24"/>
              </w:rPr>
              <w:t>Materials</w:t>
            </w:r>
          </w:p>
          <w:p w14:paraId="1320E9BF" w14:textId="77777777" w:rsidR="00A91569" w:rsidRPr="00A91569" w:rsidRDefault="00A91569" w:rsidP="00A91569">
            <w:pPr>
              <w:numPr>
                <w:ilvl w:val="0"/>
                <w:numId w:val="6"/>
              </w:numPr>
              <w:spacing w:after="0" w:line="236" w:lineRule="auto"/>
              <w:jc w:val="left"/>
              <w:rPr>
                <w:rFonts w:ascii="Times New Roman" w:hAnsi="Times New Roman" w:cs="Times New Roman"/>
                <w:sz w:val="24"/>
                <w:szCs w:val="24"/>
              </w:rPr>
            </w:pPr>
            <w:r w:rsidRPr="00A91569">
              <w:rPr>
                <w:rFonts w:ascii="Times New Roman" w:hAnsi="Times New Roman" w:cs="Times New Roman"/>
                <w:sz w:val="24"/>
                <w:szCs w:val="24"/>
              </w:rPr>
              <w:t>Foundations</w:t>
            </w:r>
          </w:p>
          <w:p w14:paraId="70B3F3E3" w14:textId="77777777" w:rsidR="00A91569" w:rsidRPr="00A91569" w:rsidRDefault="00A91569" w:rsidP="00A91569">
            <w:pPr>
              <w:numPr>
                <w:ilvl w:val="0"/>
                <w:numId w:val="6"/>
              </w:numPr>
              <w:spacing w:after="0" w:line="236" w:lineRule="auto"/>
              <w:jc w:val="left"/>
              <w:rPr>
                <w:rFonts w:ascii="Times New Roman" w:hAnsi="Times New Roman" w:cs="Times New Roman"/>
                <w:sz w:val="24"/>
                <w:szCs w:val="24"/>
              </w:rPr>
            </w:pPr>
            <w:r w:rsidRPr="00A91569">
              <w:rPr>
                <w:rFonts w:ascii="Times New Roman" w:hAnsi="Times New Roman" w:cs="Times New Roman"/>
                <w:sz w:val="24"/>
                <w:szCs w:val="24"/>
              </w:rPr>
              <w:t>Garages</w:t>
            </w:r>
          </w:p>
          <w:p w14:paraId="42A051D0" w14:textId="77777777" w:rsidR="00A91569" w:rsidRPr="00A91569" w:rsidRDefault="00A91569" w:rsidP="00A91569">
            <w:pPr>
              <w:numPr>
                <w:ilvl w:val="0"/>
                <w:numId w:val="7"/>
              </w:numPr>
              <w:spacing w:after="0" w:line="259" w:lineRule="auto"/>
              <w:jc w:val="left"/>
              <w:rPr>
                <w:rFonts w:ascii="Times New Roman" w:hAnsi="Times New Roman" w:cs="Times New Roman"/>
                <w:sz w:val="24"/>
                <w:szCs w:val="24"/>
              </w:rPr>
            </w:pPr>
            <w:r w:rsidRPr="00A91569">
              <w:rPr>
                <w:rFonts w:ascii="Times New Roman" w:hAnsi="Times New Roman" w:cs="Times New Roman"/>
                <w:sz w:val="24"/>
                <w:szCs w:val="24"/>
              </w:rPr>
              <w:t>Building Limit Lines</w:t>
            </w:r>
          </w:p>
          <w:p w14:paraId="1B6F6644" w14:textId="77777777" w:rsidR="00A91569" w:rsidRPr="00A91569" w:rsidRDefault="00A91569" w:rsidP="00A91569">
            <w:pPr>
              <w:numPr>
                <w:ilvl w:val="0"/>
                <w:numId w:val="7"/>
              </w:numPr>
              <w:spacing w:after="0" w:line="259" w:lineRule="auto"/>
              <w:jc w:val="left"/>
              <w:rPr>
                <w:rFonts w:ascii="Times New Roman" w:hAnsi="Times New Roman" w:cs="Times New Roman"/>
                <w:sz w:val="24"/>
                <w:szCs w:val="24"/>
              </w:rPr>
            </w:pPr>
            <w:r w:rsidRPr="00A91569">
              <w:rPr>
                <w:rFonts w:ascii="Times New Roman" w:hAnsi="Times New Roman" w:cs="Times New Roman"/>
                <w:sz w:val="24"/>
                <w:szCs w:val="24"/>
              </w:rPr>
              <w:t>Single Story Homes</w:t>
            </w:r>
          </w:p>
          <w:p w14:paraId="1BB3000B" w14:textId="77777777" w:rsidR="00A91569" w:rsidRPr="00A91569" w:rsidRDefault="00A91569" w:rsidP="00A91569">
            <w:pPr>
              <w:numPr>
                <w:ilvl w:val="0"/>
                <w:numId w:val="7"/>
              </w:numPr>
              <w:spacing w:after="0"/>
              <w:jc w:val="left"/>
              <w:rPr>
                <w:rFonts w:ascii="Times New Roman" w:hAnsi="Times New Roman" w:cs="Times New Roman"/>
                <w:sz w:val="24"/>
                <w:szCs w:val="24"/>
              </w:rPr>
            </w:pPr>
            <w:r w:rsidRPr="00A91569">
              <w:rPr>
                <w:rFonts w:ascii="Times New Roman" w:hAnsi="Times New Roman" w:cs="Times New Roman"/>
                <w:sz w:val="24"/>
                <w:szCs w:val="24"/>
              </w:rPr>
              <w:t>Signs, Billboards, and Detached Structures</w:t>
            </w:r>
          </w:p>
          <w:p w14:paraId="3D156875" w14:textId="77777777" w:rsidR="00A91569" w:rsidRPr="00A91569" w:rsidRDefault="00A91569" w:rsidP="00A91569">
            <w:pPr>
              <w:numPr>
                <w:ilvl w:val="0"/>
                <w:numId w:val="7"/>
              </w:numPr>
              <w:spacing w:after="0"/>
              <w:jc w:val="left"/>
              <w:rPr>
                <w:rFonts w:ascii="Times New Roman" w:hAnsi="Times New Roman" w:cs="Times New Roman"/>
                <w:sz w:val="24"/>
                <w:szCs w:val="24"/>
              </w:rPr>
            </w:pPr>
            <w:r w:rsidRPr="00A91569">
              <w:rPr>
                <w:rFonts w:ascii="Times New Roman" w:hAnsi="Times New Roman" w:cs="Times New Roman"/>
                <w:sz w:val="24"/>
                <w:szCs w:val="24"/>
              </w:rPr>
              <w:t>Grading and Excavation</w:t>
            </w:r>
          </w:p>
          <w:p w14:paraId="79552EC3" w14:textId="77777777" w:rsidR="00A91569" w:rsidRPr="00A91569" w:rsidRDefault="00A91569" w:rsidP="00A91569">
            <w:pPr>
              <w:numPr>
                <w:ilvl w:val="0"/>
                <w:numId w:val="8"/>
              </w:numPr>
              <w:spacing w:after="0"/>
              <w:jc w:val="left"/>
              <w:rPr>
                <w:rFonts w:ascii="Times New Roman" w:hAnsi="Times New Roman" w:cs="Times New Roman"/>
                <w:sz w:val="24"/>
                <w:szCs w:val="24"/>
              </w:rPr>
            </w:pPr>
            <w:r w:rsidRPr="00A91569">
              <w:rPr>
                <w:rFonts w:ascii="Times New Roman" w:hAnsi="Times New Roman" w:cs="Times New Roman"/>
                <w:sz w:val="24"/>
                <w:szCs w:val="24"/>
              </w:rPr>
              <w:t>Moving Existing Buildings onto a Lot Prohibited</w:t>
            </w:r>
          </w:p>
          <w:p w14:paraId="53EFDC02" w14:textId="77777777" w:rsidR="00A91569" w:rsidRPr="00A91569" w:rsidRDefault="00A91569" w:rsidP="00A91569">
            <w:pPr>
              <w:numPr>
                <w:ilvl w:val="0"/>
                <w:numId w:val="8"/>
              </w:numPr>
              <w:spacing w:after="0" w:line="259" w:lineRule="auto"/>
              <w:jc w:val="left"/>
              <w:rPr>
                <w:rFonts w:ascii="Times New Roman" w:hAnsi="Times New Roman" w:cs="Times New Roman"/>
                <w:sz w:val="24"/>
                <w:szCs w:val="24"/>
              </w:rPr>
            </w:pPr>
            <w:r w:rsidRPr="00A91569">
              <w:rPr>
                <w:rFonts w:ascii="Times New Roman" w:hAnsi="Times New Roman" w:cs="Times New Roman"/>
                <w:sz w:val="24"/>
                <w:szCs w:val="24"/>
              </w:rPr>
              <w:t>Construction Period</w:t>
            </w:r>
          </w:p>
          <w:p w14:paraId="33D82B98" w14:textId="77777777" w:rsidR="00A91569" w:rsidRPr="00A91569" w:rsidRDefault="00A91569" w:rsidP="00A91569">
            <w:pPr>
              <w:numPr>
                <w:ilvl w:val="0"/>
                <w:numId w:val="8"/>
              </w:numPr>
              <w:spacing w:after="0" w:line="259" w:lineRule="auto"/>
              <w:jc w:val="left"/>
              <w:rPr>
                <w:rFonts w:ascii="Times New Roman" w:hAnsi="Times New Roman" w:cs="Times New Roman"/>
                <w:sz w:val="24"/>
                <w:szCs w:val="24"/>
              </w:rPr>
            </w:pPr>
            <w:r w:rsidRPr="00A91569">
              <w:rPr>
                <w:rFonts w:ascii="Times New Roman" w:hAnsi="Times New Roman" w:cs="Times New Roman"/>
                <w:sz w:val="24"/>
                <w:szCs w:val="24"/>
              </w:rPr>
              <w:t>Utilities</w:t>
            </w:r>
          </w:p>
          <w:p w14:paraId="070D2B28" w14:textId="77777777" w:rsidR="00A91569" w:rsidRPr="00A91569" w:rsidRDefault="00A91569" w:rsidP="00A91569">
            <w:pPr>
              <w:numPr>
                <w:ilvl w:val="0"/>
                <w:numId w:val="9"/>
              </w:numPr>
              <w:spacing w:after="0" w:line="259" w:lineRule="auto"/>
              <w:jc w:val="left"/>
              <w:rPr>
                <w:rFonts w:ascii="Times New Roman" w:hAnsi="Times New Roman" w:cs="Times New Roman"/>
                <w:sz w:val="24"/>
                <w:szCs w:val="24"/>
              </w:rPr>
            </w:pPr>
            <w:r w:rsidRPr="00A91569">
              <w:rPr>
                <w:rFonts w:ascii="Times New Roman" w:hAnsi="Times New Roman" w:cs="Times New Roman"/>
                <w:sz w:val="24"/>
                <w:szCs w:val="24"/>
              </w:rPr>
              <w:t>Sidewalks</w:t>
            </w:r>
          </w:p>
          <w:p w14:paraId="1F3D5535" w14:textId="77777777" w:rsidR="00AF0526" w:rsidRDefault="00A91569" w:rsidP="00AF0526">
            <w:pPr>
              <w:numPr>
                <w:ilvl w:val="0"/>
                <w:numId w:val="9"/>
              </w:numPr>
              <w:spacing w:after="0" w:line="259" w:lineRule="auto"/>
              <w:jc w:val="left"/>
              <w:rPr>
                <w:rFonts w:ascii="Times New Roman" w:hAnsi="Times New Roman" w:cs="Times New Roman"/>
                <w:sz w:val="24"/>
                <w:szCs w:val="24"/>
              </w:rPr>
            </w:pPr>
            <w:r w:rsidRPr="00A91569">
              <w:rPr>
                <w:rFonts w:ascii="Times New Roman" w:hAnsi="Times New Roman" w:cs="Times New Roman"/>
                <w:sz w:val="24"/>
                <w:szCs w:val="24"/>
              </w:rPr>
              <w:t>Fireplaces</w:t>
            </w:r>
          </w:p>
          <w:p w14:paraId="0EFA8429" w14:textId="77777777" w:rsidR="00A91569" w:rsidRPr="00AF0526" w:rsidRDefault="00AF0526" w:rsidP="00AF0526">
            <w:pPr>
              <w:numPr>
                <w:ilvl w:val="0"/>
                <w:numId w:val="9"/>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Bri</w:t>
            </w:r>
            <w:r w:rsidR="00A91569" w:rsidRPr="00AF0526">
              <w:rPr>
                <w:rFonts w:ascii="Times New Roman" w:hAnsi="Times New Roman" w:cs="Times New Roman"/>
                <w:sz w:val="24"/>
                <w:szCs w:val="24"/>
              </w:rPr>
              <w:t>cked in Mail Boxes</w:t>
            </w:r>
          </w:p>
        </w:tc>
      </w:tr>
      <w:tr w:rsidR="007E2188" w:rsidRPr="00814BF2" w14:paraId="5A95DA71" w14:textId="77777777" w:rsidTr="00ED6CBB">
        <w:trPr>
          <w:trHeight w:val="447"/>
        </w:trPr>
        <w:tc>
          <w:tcPr>
            <w:tcW w:w="2020" w:type="dxa"/>
            <w:tcBorders>
              <w:top w:val="nil"/>
              <w:left w:val="nil"/>
              <w:bottom w:val="nil"/>
              <w:right w:val="nil"/>
            </w:tcBorders>
          </w:tcPr>
          <w:p w14:paraId="6F00EBFE" w14:textId="77777777" w:rsidR="007E2188" w:rsidRPr="00814BF2" w:rsidRDefault="007E2188" w:rsidP="00C73EBC">
            <w:pPr>
              <w:spacing w:after="0" w:line="259" w:lineRule="auto"/>
              <w:ind w:left="716" w:firstLine="0"/>
              <w:jc w:val="right"/>
              <w:rPr>
                <w:rFonts w:ascii="Times New Roman" w:hAnsi="Times New Roman" w:cs="Times New Roman"/>
                <w:sz w:val="24"/>
                <w:szCs w:val="24"/>
              </w:rPr>
            </w:pPr>
            <w:r>
              <w:rPr>
                <w:rFonts w:ascii="Times New Roman" w:hAnsi="Times New Roman" w:cs="Times New Roman"/>
                <w:sz w:val="24"/>
                <w:szCs w:val="24"/>
              </w:rPr>
              <w:t>Section 3</w:t>
            </w:r>
          </w:p>
        </w:tc>
        <w:tc>
          <w:tcPr>
            <w:tcW w:w="8330" w:type="dxa"/>
            <w:tcBorders>
              <w:top w:val="nil"/>
              <w:left w:val="nil"/>
              <w:bottom w:val="nil"/>
              <w:right w:val="nil"/>
            </w:tcBorders>
          </w:tcPr>
          <w:p w14:paraId="116A5BFF" w14:textId="77777777" w:rsidR="007C4584" w:rsidRDefault="007E2188" w:rsidP="007E2188">
            <w:pPr>
              <w:spacing w:after="0" w:line="259" w:lineRule="auto"/>
              <w:ind w:left="117"/>
              <w:jc w:val="left"/>
              <w:rPr>
                <w:rFonts w:ascii="Times New Roman" w:hAnsi="Times New Roman" w:cs="Times New Roman"/>
                <w:sz w:val="24"/>
                <w:szCs w:val="24"/>
              </w:rPr>
            </w:pPr>
            <w:r>
              <w:rPr>
                <w:rFonts w:ascii="Times New Roman" w:hAnsi="Times New Roman" w:cs="Times New Roman"/>
                <w:sz w:val="24"/>
                <w:szCs w:val="24"/>
              </w:rPr>
              <w:t>General Restrictions</w:t>
            </w:r>
          </w:p>
          <w:p w14:paraId="38580EB1" w14:textId="77777777" w:rsidR="007E2188" w:rsidRDefault="007E2188" w:rsidP="007E2188">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Animals</w:t>
            </w:r>
          </w:p>
          <w:p w14:paraId="253879F7" w14:textId="77777777" w:rsidR="007E2188" w:rsidRDefault="007E2188" w:rsidP="007E2188">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Storage of building material</w:t>
            </w:r>
          </w:p>
          <w:p w14:paraId="02ABAE29" w14:textId="77777777" w:rsidR="007E2188" w:rsidRDefault="007E2188" w:rsidP="007E2188">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Vacant lots</w:t>
            </w:r>
          </w:p>
          <w:p w14:paraId="0F44FB91" w14:textId="77777777" w:rsidR="007E2188" w:rsidRDefault="007E2188" w:rsidP="007E2188">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Nuisances</w:t>
            </w:r>
          </w:p>
          <w:p w14:paraId="6473A4A5" w14:textId="77777777" w:rsidR="007E2188" w:rsidRDefault="007E2188" w:rsidP="007E2188">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Storage tanks</w:t>
            </w:r>
          </w:p>
          <w:p w14:paraId="43803CE9" w14:textId="77777777" w:rsidR="007E2188" w:rsidRDefault="007E2188" w:rsidP="007E2188">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 xml:space="preserve">Boats, Trailers, and vehicles, temporary residences </w:t>
            </w:r>
          </w:p>
          <w:p w14:paraId="29AD90DC" w14:textId="77777777" w:rsidR="007E2188" w:rsidRDefault="007E2188" w:rsidP="007E2188">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Maintenance of lawns and plantings on lots</w:t>
            </w:r>
          </w:p>
          <w:p w14:paraId="029B1613" w14:textId="77777777" w:rsidR="007E2188" w:rsidRDefault="007E2188" w:rsidP="007E2188">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Repair of buildings and improvements</w:t>
            </w:r>
          </w:p>
          <w:p w14:paraId="12AA9BB1" w14:textId="77777777" w:rsidR="007E2188" w:rsidRDefault="007E2188" w:rsidP="007E2188">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 xml:space="preserve">Garbage, trash containers and collections </w:t>
            </w:r>
          </w:p>
          <w:p w14:paraId="36237F0A" w14:textId="77777777" w:rsidR="007E2188" w:rsidRDefault="007E2188" w:rsidP="007E2188">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Clothes drying facilities</w:t>
            </w:r>
          </w:p>
          <w:p w14:paraId="0ACD73C9" w14:textId="77777777" w:rsidR="007E2188" w:rsidRDefault="007E2188" w:rsidP="00AF0526">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 xml:space="preserve">Treehouses, platforms, and antennae </w:t>
            </w:r>
          </w:p>
          <w:p w14:paraId="06DF8EA2" w14:textId="77777777" w:rsidR="00AF0526" w:rsidRDefault="00AF0526" w:rsidP="00AF0526">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Fences</w:t>
            </w:r>
          </w:p>
          <w:p w14:paraId="496FA190" w14:textId="77777777" w:rsidR="002E6036" w:rsidRPr="00814BF2" w:rsidRDefault="002E6036" w:rsidP="00AF0526">
            <w:pPr>
              <w:numPr>
                <w:ilvl w:val="0"/>
                <w:numId w:val="1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Vehicle Amendment</w:t>
            </w:r>
          </w:p>
        </w:tc>
      </w:tr>
      <w:tr w:rsidR="00C73EBC" w:rsidRPr="00814BF2" w14:paraId="007C6E26" w14:textId="77777777" w:rsidTr="00ED6CBB">
        <w:trPr>
          <w:trHeight w:val="447"/>
        </w:trPr>
        <w:tc>
          <w:tcPr>
            <w:tcW w:w="2020" w:type="dxa"/>
            <w:tcBorders>
              <w:top w:val="nil"/>
              <w:left w:val="nil"/>
              <w:bottom w:val="nil"/>
              <w:right w:val="nil"/>
            </w:tcBorders>
          </w:tcPr>
          <w:p w14:paraId="41EA05AE" w14:textId="77777777" w:rsidR="00C73EBC" w:rsidRDefault="00C73EBC" w:rsidP="00C73EBC">
            <w:pPr>
              <w:spacing w:after="0" w:line="259" w:lineRule="auto"/>
              <w:ind w:left="716" w:firstLine="0"/>
              <w:jc w:val="right"/>
              <w:rPr>
                <w:rFonts w:ascii="Times New Roman" w:hAnsi="Times New Roman" w:cs="Times New Roman"/>
                <w:sz w:val="24"/>
                <w:szCs w:val="24"/>
              </w:rPr>
            </w:pPr>
            <w:r>
              <w:rPr>
                <w:rFonts w:ascii="Times New Roman" w:hAnsi="Times New Roman" w:cs="Times New Roman"/>
                <w:sz w:val="24"/>
                <w:szCs w:val="24"/>
              </w:rPr>
              <w:t>Section 4</w:t>
            </w:r>
          </w:p>
        </w:tc>
        <w:tc>
          <w:tcPr>
            <w:tcW w:w="8330" w:type="dxa"/>
            <w:tcBorders>
              <w:top w:val="nil"/>
              <w:left w:val="nil"/>
              <w:bottom w:val="nil"/>
              <w:right w:val="nil"/>
            </w:tcBorders>
          </w:tcPr>
          <w:p w14:paraId="49E8BBE0" w14:textId="77777777" w:rsidR="00C73EBC" w:rsidRDefault="00C73EBC" w:rsidP="007E2188">
            <w:pPr>
              <w:spacing w:after="0" w:line="259" w:lineRule="auto"/>
              <w:ind w:left="117"/>
              <w:jc w:val="left"/>
              <w:rPr>
                <w:rFonts w:ascii="Times New Roman" w:hAnsi="Times New Roman" w:cs="Times New Roman"/>
                <w:sz w:val="24"/>
                <w:szCs w:val="24"/>
              </w:rPr>
            </w:pPr>
            <w:r>
              <w:rPr>
                <w:rFonts w:ascii="Times New Roman" w:hAnsi="Times New Roman" w:cs="Times New Roman"/>
                <w:sz w:val="24"/>
                <w:szCs w:val="24"/>
              </w:rPr>
              <w:t>Variances</w:t>
            </w:r>
          </w:p>
        </w:tc>
      </w:tr>
    </w:tbl>
    <w:bookmarkEnd w:id="0"/>
    <w:p w14:paraId="409A5F40" w14:textId="77777777" w:rsidR="00AF418B" w:rsidRPr="00B3340B" w:rsidRDefault="00B3340B" w:rsidP="00C73EBC">
      <w:pPr>
        <w:spacing w:after="0"/>
        <w:ind w:left="67" w:right="4181" w:firstLine="725"/>
        <w:jc w:val="left"/>
        <w:rPr>
          <w:rFonts w:ascii="Times New Roman" w:hAnsi="Times New Roman" w:cs="Times New Roman"/>
          <w:sz w:val="28"/>
          <w:szCs w:val="28"/>
        </w:rPr>
      </w:pPr>
      <w:r>
        <w:rPr>
          <w:rFonts w:ascii="Times New Roman" w:hAnsi="Times New Roman" w:cs="Times New Roman"/>
          <w:sz w:val="28"/>
          <w:szCs w:val="28"/>
        </w:rPr>
        <w:lastRenderedPageBreak/>
        <w:t>ARTICLE IV: GENERAL PROVISIONS</w:t>
      </w:r>
    </w:p>
    <w:tbl>
      <w:tblPr>
        <w:tblStyle w:val="TableGrid"/>
        <w:tblW w:w="9270" w:type="dxa"/>
        <w:tblInd w:w="630" w:type="dxa"/>
        <w:tblLook w:val="04A0" w:firstRow="1" w:lastRow="0" w:firstColumn="1" w:lastColumn="0" w:noHBand="0" w:noVBand="1"/>
      </w:tblPr>
      <w:tblGrid>
        <w:gridCol w:w="1527"/>
        <w:gridCol w:w="7743"/>
      </w:tblGrid>
      <w:tr w:rsidR="00AF418B" w:rsidRPr="00814BF2" w14:paraId="03AE8D6C" w14:textId="77777777" w:rsidTr="00C019A9">
        <w:trPr>
          <w:trHeight w:val="2925"/>
        </w:trPr>
        <w:tc>
          <w:tcPr>
            <w:tcW w:w="1527" w:type="dxa"/>
            <w:tcBorders>
              <w:top w:val="nil"/>
              <w:left w:val="nil"/>
              <w:bottom w:val="nil"/>
              <w:right w:val="nil"/>
            </w:tcBorders>
          </w:tcPr>
          <w:p w14:paraId="7D4503F9" w14:textId="77777777" w:rsidR="00AF418B" w:rsidRPr="00814BF2" w:rsidRDefault="002F0241" w:rsidP="00C73EBC">
            <w:pPr>
              <w:spacing w:after="0" w:line="259" w:lineRule="auto"/>
              <w:ind w:left="48" w:firstLine="0"/>
              <w:jc w:val="right"/>
              <w:rPr>
                <w:rFonts w:ascii="Times New Roman" w:hAnsi="Times New Roman" w:cs="Times New Roman"/>
                <w:sz w:val="24"/>
                <w:szCs w:val="24"/>
              </w:rPr>
            </w:pPr>
            <w:r w:rsidRPr="00814BF2">
              <w:rPr>
                <w:rFonts w:ascii="Times New Roman" w:hAnsi="Times New Roman" w:cs="Times New Roman"/>
                <w:sz w:val="24"/>
                <w:szCs w:val="24"/>
              </w:rPr>
              <w:t>Section 1</w:t>
            </w:r>
          </w:p>
        </w:tc>
        <w:tc>
          <w:tcPr>
            <w:tcW w:w="7743" w:type="dxa"/>
            <w:tcBorders>
              <w:top w:val="nil"/>
              <w:left w:val="nil"/>
              <w:bottom w:val="nil"/>
              <w:right w:val="nil"/>
            </w:tcBorders>
          </w:tcPr>
          <w:p w14:paraId="5BB65813" w14:textId="77777777" w:rsidR="00AF418B" w:rsidRPr="00814BF2" w:rsidRDefault="002F0241" w:rsidP="00814BF2">
            <w:pPr>
              <w:spacing w:after="0" w:line="259" w:lineRule="auto"/>
              <w:ind w:left="48" w:firstLine="0"/>
              <w:jc w:val="left"/>
              <w:rPr>
                <w:rFonts w:ascii="Times New Roman" w:hAnsi="Times New Roman" w:cs="Times New Roman"/>
                <w:sz w:val="24"/>
                <w:szCs w:val="24"/>
              </w:rPr>
            </w:pPr>
            <w:r w:rsidRPr="00814BF2">
              <w:rPr>
                <w:rFonts w:ascii="Times New Roman" w:hAnsi="Times New Roman" w:cs="Times New Roman"/>
                <w:sz w:val="24"/>
                <w:szCs w:val="24"/>
              </w:rPr>
              <w:t>Membership and Home Owners Association</w:t>
            </w:r>
          </w:p>
          <w:p w14:paraId="7D5DAB0A" w14:textId="77777777" w:rsidR="00AF418B" w:rsidRPr="00814BF2" w:rsidRDefault="002F0241" w:rsidP="00814BF2">
            <w:pPr>
              <w:numPr>
                <w:ilvl w:val="0"/>
                <w:numId w:val="11"/>
              </w:numPr>
              <w:spacing w:after="0" w:line="259" w:lineRule="auto"/>
              <w:ind w:hanging="735"/>
              <w:jc w:val="left"/>
              <w:rPr>
                <w:rFonts w:ascii="Times New Roman" w:hAnsi="Times New Roman" w:cs="Times New Roman"/>
                <w:sz w:val="24"/>
                <w:szCs w:val="24"/>
              </w:rPr>
            </w:pPr>
            <w:r w:rsidRPr="00814BF2">
              <w:rPr>
                <w:rFonts w:ascii="Times New Roman" w:hAnsi="Times New Roman" w:cs="Times New Roman"/>
                <w:sz w:val="24"/>
                <w:szCs w:val="24"/>
              </w:rPr>
              <w:t>Homeowners Membership</w:t>
            </w:r>
          </w:p>
          <w:p w14:paraId="0D778C2E" w14:textId="77777777" w:rsidR="00AF418B" w:rsidRPr="00814BF2" w:rsidRDefault="002F0241" w:rsidP="00814BF2">
            <w:pPr>
              <w:numPr>
                <w:ilvl w:val="0"/>
                <w:numId w:val="11"/>
              </w:numPr>
              <w:spacing w:after="0" w:line="259" w:lineRule="auto"/>
              <w:ind w:hanging="735"/>
              <w:jc w:val="left"/>
              <w:rPr>
                <w:rFonts w:ascii="Times New Roman" w:hAnsi="Times New Roman" w:cs="Times New Roman"/>
                <w:sz w:val="24"/>
                <w:szCs w:val="24"/>
              </w:rPr>
            </w:pPr>
            <w:r w:rsidRPr="00814BF2">
              <w:rPr>
                <w:rFonts w:ascii="Times New Roman" w:hAnsi="Times New Roman" w:cs="Times New Roman"/>
                <w:sz w:val="24"/>
                <w:szCs w:val="24"/>
              </w:rPr>
              <w:t>Membership</w:t>
            </w:r>
          </w:p>
          <w:p w14:paraId="3E4989C4" w14:textId="77777777" w:rsidR="00AF418B" w:rsidRPr="00814BF2" w:rsidRDefault="002F0241" w:rsidP="00814BF2">
            <w:pPr>
              <w:numPr>
                <w:ilvl w:val="0"/>
                <w:numId w:val="11"/>
              </w:numPr>
              <w:spacing w:after="0"/>
              <w:ind w:hanging="735"/>
              <w:jc w:val="left"/>
              <w:rPr>
                <w:rFonts w:ascii="Times New Roman" w:hAnsi="Times New Roman" w:cs="Times New Roman"/>
                <w:sz w:val="24"/>
                <w:szCs w:val="24"/>
              </w:rPr>
            </w:pPr>
            <w:r w:rsidRPr="00814BF2">
              <w:rPr>
                <w:rFonts w:ascii="Times New Roman" w:hAnsi="Times New Roman" w:cs="Times New Roman"/>
                <w:sz w:val="24"/>
                <w:szCs w:val="24"/>
              </w:rPr>
              <w:t>Creation of the Lien and Personal Obligations of Assessments</w:t>
            </w:r>
          </w:p>
          <w:p w14:paraId="263701DE" w14:textId="77777777" w:rsidR="009C7437" w:rsidRDefault="002F0241" w:rsidP="009C7437">
            <w:pPr>
              <w:numPr>
                <w:ilvl w:val="0"/>
                <w:numId w:val="11"/>
              </w:numPr>
              <w:spacing w:after="0" w:line="259" w:lineRule="auto"/>
              <w:ind w:hanging="735"/>
              <w:jc w:val="left"/>
              <w:rPr>
                <w:rFonts w:ascii="Times New Roman" w:hAnsi="Times New Roman" w:cs="Times New Roman"/>
                <w:sz w:val="24"/>
                <w:szCs w:val="24"/>
              </w:rPr>
            </w:pPr>
            <w:r w:rsidRPr="00814BF2">
              <w:rPr>
                <w:rFonts w:ascii="Times New Roman" w:hAnsi="Times New Roman" w:cs="Times New Roman"/>
                <w:sz w:val="24"/>
                <w:szCs w:val="24"/>
              </w:rPr>
              <w:t>Purpose of Assessments</w:t>
            </w:r>
          </w:p>
          <w:p w14:paraId="274F5713" w14:textId="77777777" w:rsidR="00AF418B" w:rsidRPr="009C7437" w:rsidRDefault="002F0241" w:rsidP="009C7437">
            <w:pPr>
              <w:numPr>
                <w:ilvl w:val="0"/>
                <w:numId w:val="11"/>
              </w:numPr>
              <w:spacing w:after="0" w:line="259" w:lineRule="auto"/>
              <w:ind w:hanging="735"/>
              <w:jc w:val="left"/>
              <w:rPr>
                <w:rFonts w:ascii="Times New Roman" w:hAnsi="Times New Roman" w:cs="Times New Roman"/>
                <w:sz w:val="24"/>
                <w:szCs w:val="24"/>
              </w:rPr>
            </w:pPr>
            <w:r w:rsidRPr="009C7437">
              <w:rPr>
                <w:rFonts w:ascii="Times New Roman" w:hAnsi="Times New Roman" w:cs="Times New Roman"/>
                <w:sz w:val="24"/>
                <w:szCs w:val="24"/>
              </w:rPr>
              <w:t>Maximum Annual Assessment</w:t>
            </w:r>
          </w:p>
          <w:p w14:paraId="29CC3AF0" w14:textId="77777777" w:rsidR="00AF418B" w:rsidRPr="00814BF2" w:rsidRDefault="002F0241" w:rsidP="00814BF2">
            <w:pPr>
              <w:numPr>
                <w:ilvl w:val="0"/>
                <w:numId w:val="12"/>
              </w:numPr>
              <w:spacing w:after="0" w:line="259" w:lineRule="auto"/>
              <w:ind w:hanging="735"/>
              <w:rPr>
                <w:rFonts w:ascii="Times New Roman" w:hAnsi="Times New Roman" w:cs="Times New Roman"/>
                <w:sz w:val="24"/>
                <w:szCs w:val="24"/>
              </w:rPr>
            </w:pPr>
            <w:r w:rsidRPr="00814BF2">
              <w:rPr>
                <w:rFonts w:ascii="Times New Roman" w:hAnsi="Times New Roman" w:cs="Times New Roman"/>
                <w:sz w:val="24"/>
                <w:szCs w:val="24"/>
              </w:rPr>
              <w:t>Uniform Rate of Assessment</w:t>
            </w:r>
          </w:p>
          <w:p w14:paraId="1AFDC429" w14:textId="77777777" w:rsidR="00AF418B" w:rsidRPr="00814BF2" w:rsidRDefault="002F0241" w:rsidP="00814BF2">
            <w:pPr>
              <w:numPr>
                <w:ilvl w:val="0"/>
                <w:numId w:val="12"/>
              </w:numPr>
              <w:spacing w:after="0"/>
              <w:ind w:hanging="735"/>
              <w:rPr>
                <w:rFonts w:ascii="Times New Roman" w:hAnsi="Times New Roman" w:cs="Times New Roman"/>
                <w:sz w:val="24"/>
                <w:szCs w:val="24"/>
              </w:rPr>
            </w:pPr>
            <w:r w:rsidRPr="00814BF2">
              <w:rPr>
                <w:rFonts w:ascii="Times New Roman" w:hAnsi="Times New Roman" w:cs="Times New Roman"/>
                <w:sz w:val="24"/>
                <w:szCs w:val="24"/>
              </w:rPr>
              <w:t>Effect of Nonpayment of Assessments: Remedies of the Association</w:t>
            </w:r>
          </w:p>
          <w:p w14:paraId="145B0A80" w14:textId="77777777" w:rsidR="00AF418B" w:rsidRPr="00814BF2" w:rsidRDefault="002F0241" w:rsidP="00814BF2">
            <w:pPr>
              <w:numPr>
                <w:ilvl w:val="0"/>
                <w:numId w:val="12"/>
              </w:numPr>
              <w:spacing w:after="0" w:line="259" w:lineRule="auto"/>
              <w:ind w:hanging="735"/>
              <w:rPr>
                <w:rFonts w:ascii="Times New Roman" w:hAnsi="Times New Roman" w:cs="Times New Roman"/>
                <w:sz w:val="24"/>
                <w:szCs w:val="24"/>
              </w:rPr>
            </w:pPr>
            <w:r w:rsidRPr="00814BF2">
              <w:rPr>
                <w:rFonts w:ascii="Times New Roman" w:hAnsi="Times New Roman" w:cs="Times New Roman"/>
                <w:sz w:val="24"/>
                <w:szCs w:val="24"/>
              </w:rPr>
              <w:t>Subordination of the Lien to Mortgages</w:t>
            </w:r>
          </w:p>
        </w:tc>
      </w:tr>
      <w:tr w:rsidR="00AF418B" w:rsidRPr="00814BF2" w14:paraId="5E4E9908" w14:textId="77777777" w:rsidTr="00EA45BC">
        <w:trPr>
          <w:trHeight w:val="423"/>
        </w:trPr>
        <w:tc>
          <w:tcPr>
            <w:tcW w:w="1527" w:type="dxa"/>
            <w:tcBorders>
              <w:top w:val="nil"/>
              <w:left w:val="nil"/>
              <w:bottom w:val="nil"/>
              <w:right w:val="nil"/>
            </w:tcBorders>
            <w:vAlign w:val="bottom"/>
          </w:tcPr>
          <w:p w14:paraId="5A740F32" w14:textId="77777777" w:rsidR="00AF418B" w:rsidRPr="00814BF2" w:rsidRDefault="002F0241" w:rsidP="00C73EBC">
            <w:pPr>
              <w:spacing w:after="0" w:line="259" w:lineRule="auto"/>
              <w:ind w:left="10" w:firstLine="0"/>
              <w:jc w:val="right"/>
              <w:rPr>
                <w:rFonts w:ascii="Times New Roman" w:hAnsi="Times New Roman" w:cs="Times New Roman"/>
                <w:sz w:val="24"/>
                <w:szCs w:val="24"/>
              </w:rPr>
            </w:pPr>
            <w:r w:rsidRPr="00814BF2">
              <w:rPr>
                <w:rFonts w:ascii="Times New Roman" w:hAnsi="Times New Roman" w:cs="Times New Roman"/>
                <w:sz w:val="24"/>
                <w:szCs w:val="24"/>
              </w:rPr>
              <w:t>Section 2</w:t>
            </w:r>
          </w:p>
        </w:tc>
        <w:tc>
          <w:tcPr>
            <w:tcW w:w="7743" w:type="dxa"/>
            <w:tcBorders>
              <w:top w:val="nil"/>
              <w:left w:val="nil"/>
              <w:bottom w:val="nil"/>
              <w:right w:val="nil"/>
            </w:tcBorders>
            <w:vAlign w:val="bottom"/>
          </w:tcPr>
          <w:p w14:paraId="3177DC63" w14:textId="77777777" w:rsidR="00AF418B" w:rsidRPr="00814BF2" w:rsidRDefault="002F0241" w:rsidP="00814BF2">
            <w:pPr>
              <w:spacing w:after="0" w:line="259" w:lineRule="auto"/>
              <w:ind w:left="19" w:firstLine="0"/>
              <w:jc w:val="left"/>
              <w:rPr>
                <w:rFonts w:ascii="Times New Roman" w:hAnsi="Times New Roman" w:cs="Times New Roman"/>
                <w:sz w:val="24"/>
                <w:szCs w:val="24"/>
              </w:rPr>
            </w:pPr>
            <w:r w:rsidRPr="00814BF2">
              <w:rPr>
                <w:rFonts w:ascii="Times New Roman" w:hAnsi="Times New Roman" w:cs="Times New Roman"/>
                <w:sz w:val="24"/>
                <w:szCs w:val="24"/>
              </w:rPr>
              <w:t>Enforcement</w:t>
            </w:r>
          </w:p>
        </w:tc>
      </w:tr>
      <w:tr w:rsidR="00AF418B" w:rsidRPr="00814BF2" w14:paraId="30319F1F" w14:textId="77777777" w:rsidTr="00EA45BC">
        <w:trPr>
          <w:trHeight w:val="288"/>
        </w:trPr>
        <w:tc>
          <w:tcPr>
            <w:tcW w:w="1527" w:type="dxa"/>
            <w:tcBorders>
              <w:top w:val="nil"/>
              <w:left w:val="nil"/>
              <w:bottom w:val="nil"/>
              <w:right w:val="nil"/>
            </w:tcBorders>
          </w:tcPr>
          <w:p w14:paraId="0851A44C" w14:textId="77777777" w:rsidR="00AF418B" w:rsidRPr="00814BF2" w:rsidRDefault="002F0241" w:rsidP="00C73EBC">
            <w:pPr>
              <w:spacing w:after="0" w:line="259" w:lineRule="auto"/>
              <w:ind w:left="10" w:firstLine="0"/>
              <w:jc w:val="right"/>
              <w:rPr>
                <w:rFonts w:ascii="Times New Roman" w:hAnsi="Times New Roman" w:cs="Times New Roman"/>
                <w:sz w:val="24"/>
                <w:szCs w:val="24"/>
              </w:rPr>
            </w:pPr>
            <w:r w:rsidRPr="00814BF2">
              <w:rPr>
                <w:rFonts w:ascii="Times New Roman" w:hAnsi="Times New Roman" w:cs="Times New Roman"/>
                <w:sz w:val="24"/>
                <w:szCs w:val="24"/>
              </w:rPr>
              <w:t>Section 3</w:t>
            </w:r>
          </w:p>
        </w:tc>
        <w:tc>
          <w:tcPr>
            <w:tcW w:w="7743" w:type="dxa"/>
            <w:tcBorders>
              <w:top w:val="nil"/>
              <w:left w:val="nil"/>
              <w:bottom w:val="nil"/>
              <w:right w:val="nil"/>
            </w:tcBorders>
          </w:tcPr>
          <w:p w14:paraId="3F18A9A9" w14:textId="77777777" w:rsidR="00AF418B" w:rsidRPr="00814BF2" w:rsidRDefault="002F0241" w:rsidP="00814BF2">
            <w:pPr>
              <w:spacing w:after="0" w:line="259" w:lineRule="auto"/>
              <w:ind w:left="10" w:firstLine="0"/>
              <w:jc w:val="left"/>
              <w:rPr>
                <w:rFonts w:ascii="Times New Roman" w:hAnsi="Times New Roman" w:cs="Times New Roman"/>
                <w:sz w:val="24"/>
                <w:szCs w:val="24"/>
              </w:rPr>
            </w:pPr>
            <w:r w:rsidRPr="00814BF2">
              <w:rPr>
                <w:rFonts w:ascii="Times New Roman" w:hAnsi="Times New Roman" w:cs="Times New Roman"/>
                <w:sz w:val="24"/>
                <w:szCs w:val="24"/>
              </w:rPr>
              <w:t>Severability</w:t>
            </w:r>
          </w:p>
        </w:tc>
      </w:tr>
      <w:tr w:rsidR="00AF418B" w:rsidRPr="00814BF2" w14:paraId="101DD9BA" w14:textId="77777777" w:rsidTr="00EA45BC">
        <w:trPr>
          <w:trHeight w:val="263"/>
        </w:trPr>
        <w:tc>
          <w:tcPr>
            <w:tcW w:w="1527" w:type="dxa"/>
            <w:tcBorders>
              <w:top w:val="nil"/>
              <w:left w:val="nil"/>
              <w:bottom w:val="nil"/>
              <w:right w:val="nil"/>
            </w:tcBorders>
          </w:tcPr>
          <w:p w14:paraId="7AB24339" w14:textId="77777777" w:rsidR="00AF418B" w:rsidRPr="00814BF2" w:rsidRDefault="002F0241" w:rsidP="00C73EBC">
            <w:pPr>
              <w:spacing w:after="0" w:line="259" w:lineRule="auto"/>
              <w:ind w:left="0" w:firstLine="0"/>
              <w:jc w:val="right"/>
              <w:rPr>
                <w:rFonts w:ascii="Times New Roman" w:hAnsi="Times New Roman" w:cs="Times New Roman"/>
                <w:sz w:val="24"/>
                <w:szCs w:val="24"/>
              </w:rPr>
            </w:pPr>
            <w:r w:rsidRPr="00814BF2">
              <w:rPr>
                <w:rFonts w:ascii="Times New Roman" w:hAnsi="Times New Roman" w:cs="Times New Roman"/>
                <w:sz w:val="24"/>
                <w:szCs w:val="24"/>
              </w:rPr>
              <w:t>Section 4</w:t>
            </w:r>
          </w:p>
        </w:tc>
        <w:tc>
          <w:tcPr>
            <w:tcW w:w="7743" w:type="dxa"/>
            <w:tcBorders>
              <w:top w:val="nil"/>
              <w:left w:val="nil"/>
              <w:bottom w:val="nil"/>
              <w:right w:val="nil"/>
            </w:tcBorders>
          </w:tcPr>
          <w:p w14:paraId="23C9CF2E" w14:textId="77777777" w:rsidR="00AF418B" w:rsidRPr="00814BF2" w:rsidRDefault="002F0241" w:rsidP="00814BF2">
            <w:pPr>
              <w:spacing w:after="0" w:line="259" w:lineRule="auto"/>
              <w:ind w:left="0" w:firstLine="0"/>
              <w:jc w:val="left"/>
              <w:rPr>
                <w:rFonts w:ascii="Times New Roman" w:hAnsi="Times New Roman" w:cs="Times New Roman"/>
                <w:sz w:val="24"/>
                <w:szCs w:val="24"/>
              </w:rPr>
            </w:pPr>
            <w:r w:rsidRPr="00814BF2">
              <w:rPr>
                <w:rFonts w:ascii="Times New Roman" w:hAnsi="Times New Roman" w:cs="Times New Roman"/>
                <w:sz w:val="24"/>
                <w:szCs w:val="24"/>
              </w:rPr>
              <w:t>Amendment</w:t>
            </w:r>
          </w:p>
        </w:tc>
      </w:tr>
    </w:tbl>
    <w:p w14:paraId="64366905" w14:textId="77777777" w:rsidR="00BC769D" w:rsidRDefault="00BC769D" w:rsidP="00814BF2">
      <w:pPr>
        <w:spacing w:after="0" w:line="259" w:lineRule="auto"/>
        <w:ind w:left="10" w:right="432" w:hanging="10"/>
        <w:jc w:val="center"/>
        <w:rPr>
          <w:rFonts w:ascii="Times New Roman" w:hAnsi="Times New Roman" w:cs="Times New Roman"/>
          <w:sz w:val="24"/>
          <w:szCs w:val="24"/>
          <w:u w:val="single" w:color="000000"/>
        </w:rPr>
      </w:pPr>
    </w:p>
    <w:p w14:paraId="1667C45A" w14:textId="77777777" w:rsidR="00BC769D" w:rsidRDefault="00BC769D">
      <w:pPr>
        <w:spacing w:after="160" w:line="259" w:lineRule="auto"/>
        <w:ind w:left="0" w:firstLine="0"/>
        <w:jc w:val="left"/>
        <w:rPr>
          <w:rFonts w:ascii="Times New Roman" w:hAnsi="Times New Roman" w:cs="Times New Roman"/>
          <w:sz w:val="24"/>
          <w:szCs w:val="24"/>
          <w:u w:val="single" w:color="000000"/>
        </w:rPr>
      </w:pPr>
      <w:r>
        <w:rPr>
          <w:rFonts w:ascii="Times New Roman" w:hAnsi="Times New Roman" w:cs="Times New Roman"/>
          <w:sz w:val="24"/>
          <w:szCs w:val="24"/>
          <w:u w:val="single" w:color="000000"/>
        </w:rPr>
        <w:br w:type="page"/>
      </w:r>
    </w:p>
    <w:p w14:paraId="25E47AE0" w14:textId="77777777" w:rsidR="00F401F4" w:rsidRDefault="00F401F4" w:rsidP="00814BF2">
      <w:pPr>
        <w:spacing w:after="0" w:line="259" w:lineRule="auto"/>
        <w:ind w:left="10" w:right="432" w:hanging="10"/>
        <w:jc w:val="center"/>
        <w:rPr>
          <w:rFonts w:ascii="Times New Roman" w:hAnsi="Times New Roman" w:cs="Times New Roman"/>
          <w:sz w:val="24"/>
          <w:szCs w:val="24"/>
          <w:u w:val="single" w:color="000000"/>
        </w:rPr>
      </w:pPr>
    </w:p>
    <w:p w14:paraId="494AB678" w14:textId="77777777" w:rsidR="00AF418B" w:rsidRPr="00BC769D" w:rsidRDefault="002F0241" w:rsidP="00D919C3">
      <w:pPr>
        <w:spacing w:after="0" w:line="259" w:lineRule="auto"/>
        <w:ind w:left="0" w:right="432" w:hanging="10"/>
        <w:jc w:val="center"/>
        <w:rPr>
          <w:rFonts w:ascii="Times New Roman" w:hAnsi="Times New Roman" w:cs="Times New Roman"/>
          <w:b/>
          <w:sz w:val="28"/>
          <w:szCs w:val="28"/>
        </w:rPr>
      </w:pPr>
      <w:r w:rsidRPr="00BC769D">
        <w:rPr>
          <w:rFonts w:ascii="Times New Roman" w:hAnsi="Times New Roman" w:cs="Times New Roman"/>
          <w:b/>
          <w:sz w:val="28"/>
          <w:szCs w:val="28"/>
          <w:u w:val="single" w:color="000000"/>
        </w:rPr>
        <w:t>DECLARATION OF COVENANTS CONDITIONS AND RESTRICTIONS</w:t>
      </w:r>
    </w:p>
    <w:p w14:paraId="5247044A" w14:textId="77777777" w:rsidR="00F401F4" w:rsidRPr="00BC769D" w:rsidRDefault="00F401F4" w:rsidP="00D919C3">
      <w:pPr>
        <w:pStyle w:val="Heading2"/>
        <w:ind w:left="0" w:right="470"/>
        <w:rPr>
          <w:rFonts w:ascii="Times New Roman" w:hAnsi="Times New Roman" w:cs="Times New Roman"/>
          <w:b/>
          <w:sz w:val="28"/>
          <w:szCs w:val="28"/>
        </w:rPr>
      </w:pPr>
    </w:p>
    <w:p w14:paraId="097C7DE7" w14:textId="77777777" w:rsidR="00AF418B" w:rsidRPr="00BC769D" w:rsidRDefault="002F0241" w:rsidP="00D919C3">
      <w:pPr>
        <w:pStyle w:val="Heading2"/>
        <w:ind w:left="0" w:right="470"/>
        <w:rPr>
          <w:rFonts w:ascii="Times New Roman" w:hAnsi="Times New Roman" w:cs="Times New Roman"/>
          <w:b/>
          <w:sz w:val="28"/>
          <w:szCs w:val="28"/>
        </w:rPr>
      </w:pPr>
      <w:r w:rsidRPr="00BC769D">
        <w:rPr>
          <w:rFonts w:ascii="Times New Roman" w:hAnsi="Times New Roman" w:cs="Times New Roman"/>
          <w:b/>
          <w:sz w:val="28"/>
          <w:szCs w:val="28"/>
        </w:rPr>
        <w:t>ROSEWOOD ADDITION</w:t>
      </w:r>
    </w:p>
    <w:p w14:paraId="07F6B36E" w14:textId="77777777" w:rsidR="00F401F4" w:rsidRDefault="00F401F4" w:rsidP="00D919C3">
      <w:pPr>
        <w:spacing w:after="0"/>
        <w:ind w:left="0" w:right="61" w:firstLine="706"/>
        <w:rPr>
          <w:rFonts w:ascii="Times New Roman" w:hAnsi="Times New Roman" w:cs="Times New Roman"/>
          <w:sz w:val="24"/>
          <w:szCs w:val="24"/>
        </w:rPr>
      </w:pPr>
    </w:p>
    <w:p w14:paraId="1E4E3265" w14:textId="77777777" w:rsidR="006C1121" w:rsidRDefault="006C1121" w:rsidP="00D919C3">
      <w:pPr>
        <w:spacing w:after="0"/>
        <w:ind w:left="0" w:right="61" w:firstLine="706"/>
        <w:rPr>
          <w:rFonts w:ascii="Times New Roman" w:hAnsi="Times New Roman" w:cs="Times New Roman"/>
          <w:sz w:val="24"/>
          <w:szCs w:val="24"/>
        </w:rPr>
      </w:pPr>
    </w:p>
    <w:p w14:paraId="38EFFF58" w14:textId="77777777" w:rsidR="00AF418B" w:rsidRDefault="002F0241" w:rsidP="00D919C3">
      <w:pPr>
        <w:spacing w:after="0"/>
        <w:ind w:left="0" w:right="61" w:firstLine="706"/>
        <w:rPr>
          <w:rFonts w:ascii="Times New Roman" w:hAnsi="Times New Roman" w:cs="Times New Roman"/>
          <w:sz w:val="24"/>
          <w:szCs w:val="24"/>
        </w:rPr>
      </w:pPr>
      <w:r w:rsidRPr="00814BF2">
        <w:rPr>
          <w:rFonts w:ascii="Times New Roman" w:hAnsi="Times New Roman" w:cs="Times New Roman"/>
          <w:sz w:val="24"/>
          <w:szCs w:val="24"/>
        </w:rPr>
        <w:t>THIS DECLARATION, made on the date hereinafter set forth by CROSSING CREEK WEST, L.L.C., hereinafter referred to as "Declarant".</w:t>
      </w:r>
    </w:p>
    <w:p w14:paraId="6A23A4B7" w14:textId="77777777" w:rsidR="006C1121" w:rsidRDefault="006C1121" w:rsidP="00D919C3">
      <w:pPr>
        <w:spacing w:after="0"/>
        <w:ind w:left="0" w:right="61" w:firstLine="706"/>
        <w:rPr>
          <w:rFonts w:ascii="Times New Roman" w:hAnsi="Times New Roman" w:cs="Times New Roman"/>
          <w:sz w:val="24"/>
          <w:szCs w:val="24"/>
        </w:rPr>
      </w:pPr>
    </w:p>
    <w:p w14:paraId="7472E0D6" w14:textId="77777777" w:rsidR="00683594" w:rsidRDefault="00DA6BC1" w:rsidP="00683594">
      <w:pPr>
        <w:spacing w:after="0" w:line="259" w:lineRule="auto"/>
        <w:ind w:left="0" w:right="718" w:hanging="10"/>
        <w:jc w:val="center"/>
        <w:rPr>
          <w:rFonts w:ascii="Times New Roman" w:hAnsi="Times New Roman" w:cs="Times New Roman"/>
          <w:sz w:val="24"/>
          <w:szCs w:val="24"/>
        </w:rPr>
      </w:pPr>
      <w:r w:rsidRPr="00BC769D">
        <w:rPr>
          <w:rFonts w:ascii="Times New Roman" w:hAnsi="Times New Roman" w:cs="Times New Roman"/>
          <w:b/>
          <w:sz w:val="24"/>
          <w:szCs w:val="24"/>
        </w:rPr>
        <w:t>WITNESSED</w:t>
      </w:r>
      <w:r w:rsidR="002F0241" w:rsidRPr="00814BF2">
        <w:rPr>
          <w:rFonts w:ascii="Times New Roman" w:hAnsi="Times New Roman" w:cs="Times New Roman"/>
          <w:sz w:val="24"/>
          <w:szCs w:val="24"/>
        </w:rPr>
        <w:t>:</w:t>
      </w:r>
    </w:p>
    <w:p w14:paraId="76286235" w14:textId="77777777" w:rsidR="00683594" w:rsidRDefault="00683594" w:rsidP="00683594">
      <w:pPr>
        <w:spacing w:after="0" w:line="259" w:lineRule="auto"/>
        <w:ind w:left="0" w:right="718" w:hanging="10"/>
        <w:jc w:val="center"/>
        <w:rPr>
          <w:rFonts w:ascii="Times New Roman" w:hAnsi="Times New Roman" w:cs="Times New Roman"/>
          <w:sz w:val="24"/>
          <w:szCs w:val="24"/>
        </w:rPr>
      </w:pPr>
    </w:p>
    <w:p w14:paraId="064C7DD3" w14:textId="77777777" w:rsidR="00AF418B" w:rsidRDefault="002F0241" w:rsidP="00683594">
      <w:pPr>
        <w:spacing w:after="0" w:line="259" w:lineRule="auto"/>
        <w:ind w:left="0" w:right="718" w:hanging="10"/>
        <w:jc w:val="left"/>
        <w:rPr>
          <w:rFonts w:ascii="Times New Roman" w:hAnsi="Times New Roman" w:cs="Times New Roman"/>
          <w:sz w:val="24"/>
          <w:szCs w:val="24"/>
        </w:rPr>
      </w:pPr>
      <w:r w:rsidRPr="00814BF2">
        <w:rPr>
          <w:rFonts w:ascii="Times New Roman" w:hAnsi="Times New Roman" w:cs="Times New Roman"/>
          <w:sz w:val="24"/>
          <w:szCs w:val="24"/>
        </w:rPr>
        <w:t>WHEREAS, Declarant is the Owner of certain property in City of Yukon, County of Canadian, State of Oklahoma, which is more particularly described as:</w:t>
      </w:r>
    </w:p>
    <w:p w14:paraId="3F83B0CA" w14:textId="77777777" w:rsidR="00447D13" w:rsidRPr="00814BF2" w:rsidRDefault="00447D13" w:rsidP="00683594">
      <w:pPr>
        <w:spacing w:after="0" w:line="259" w:lineRule="auto"/>
        <w:ind w:left="0" w:right="718" w:hanging="10"/>
        <w:jc w:val="left"/>
        <w:rPr>
          <w:rFonts w:ascii="Times New Roman" w:hAnsi="Times New Roman" w:cs="Times New Roman"/>
          <w:sz w:val="24"/>
          <w:szCs w:val="24"/>
        </w:rPr>
      </w:pPr>
    </w:p>
    <w:p w14:paraId="3A220482" w14:textId="77777777" w:rsidR="00AF418B" w:rsidRDefault="002F0241" w:rsidP="00683594">
      <w:pPr>
        <w:pStyle w:val="BlockText"/>
        <w:ind w:left="0"/>
      </w:pPr>
      <w:r w:rsidRPr="00814BF2">
        <w:t>ROSEWOOD ADDITION being a part of the Southeast Quarter (SE14), Section Sixteen (16), Township Twelve North (T-12-N), Range Five West (R-5-W),</w:t>
      </w:r>
      <w:r w:rsidR="00447D13">
        <w:t xml:space="preserve"> </w:t>
      </w:r>
      <w:r w:rsidRPr="00814BF2">
        <w:t>Canadian County, Yukon according to the recorded plat thereof in Book PL9, Page 48 in the Office of the Canadian County Clerk, and located near Mustang Road and State Highway 66.</w:t>
      </w:r>
    </w:p>
    <w:p w14:paraId="4613C1DF" w14:textId="77777777" w:rsidR="00E7174A" w:rsidRPr="00814BF2" w:rsidRDefault="00E7174A" w:rsidP="00D919C3">
      <w:pPr>
        <w:spacing w:after="0"/>
        <w:ind w:left="0" w:right="556"/>
        <w:jc w:val="left"/>
        <w:rPr>
          <w:rFonts w:ascii="Times New Roman" w:hAnsi="Times New Roman" w:cs="Times New Roman"/>
          <w:sz w:val="24"/>
          <w:szCs w:val="24"/>
        </w:rPr>
      </w:pPr>
    </w:p>
    <w:p w14:paraId="7F016F42" w14:textId="77777777" w:rsidR="00AF418B" w:rsidRDefault="002F0241" w:rsidP="00D919C3">
      <w:pPr>
        <w:spacing w:after="0"/>
        <w:ind w:left="0" w:right="556" w:firstLine="735"/>
        <w:rPr>
          <w:rFonts w:ascii="Times New Roman" w:hAnsi="Times New Roman" w:cs="Times New Roman"/>
          <w:sz w:val="24"/>
          <w:szCs w:val="24"/>
        </w:rPr>
      </w:pPr>
      <w:r w:rsidRPr="00814BF2">
        <w:rPr>
          <w:rFonts w:ascii="Times New Roman" w:hAnsi="Times New Roman" w:cs="Times New Roman"/>
          <w:sz w:val="24"/>
          <w:szCs w:val="24"/>
        </w:rPr>
        <w:t>NOW THEREFORE, Declarant hereby declares that all of the properties described above be held, sold and conveyed subject to the following easements, restrictions, covenants, and conditions, which are for the purpose of protecting the value and desirability of, and which shall run with, the real property and be binding on all parties having any right, title or interest in the described properties or any part thereof, their heirs, successors and assigns, and shall inure to the benefit of each Owner thereof.</w:t>
      </w:r>
    </w:p>
    <w:p w14:paraId="751642B7" w14:textId="77777777" w:rsidR="00447D13" w:rsidRPr="00814BF2" w:rsidRDefault="00447D13" w:rsidP="00D919C3">
      <w:pPr>
        <w:spacing w:after="0"/>
        <w:ind w:left="0" w:right="556" w:firstLine="735"/>
        <w:rPr>
          <w:rFonts w:ascii="Times New Roman" w:hAnsi="Times New Roman" w:cs="Times New Roman"/>
          <w:sz w:val="24"/>
          <w:szCs w:val="24"/>
        </w:rPr>
      </w:pPr>
    </w:p>
    <w:p w14:paraId="720A5D8A" w14:textId="77777777" w:rsidR="00AF418B" w:rsidRDefault="002F0241" w:rsidP="00BE078A">
      <w:pPr>
        <w:pStyle w:val="Heading3"/>
        <w:spacing w:line="240" w:lineRule="auto"/>
        <w:ind w:left="0" w:right="594"/>
        <w:rPr>
          <w:rFonts w:ascii="Times New Roman" w:hAnsi="Times New Roman" w:cs="Times New Roman"/>
          <w:b/>
          <w:sz w:val="24"/>
          <w:szCs w:val="24"/>
        </w:rPr>
      </w:pPr>
      <w:r w:rsidRPr="00BC769D">
        <w:rPr>
          <w:rFonts w:ascii="Times New Roman" w:hAnsi="Times New Roman" w:cs="Times New Roman"/>
          <w:b/>
          <w:sz w:val="24"/>
          <w:szCs w:val="24"/>
        </w:rPr>
        <w:t>ARTICLE I</w:t>
      </w:r>
    </w:p>
    <w:p w14:paraId="12B3691A" w14:textId="77777777" w:rsidR="00AF418B" w:rsidRPr="00BC769D" w:rsidRDefault="002F0241" w:rsidP="00BE078A">
      <w:pPr>
        <w:pStyle w:val="Heading7"/>
        <w:spacing w:line="240" w:lineRule="auto"/>
      </w:pPr>
      <w:r w:rsidRPr="00BC769D">
        <w:t>DEFINITIONS</w:t>
      </w:r>
    </w:p>
    <w:p w14:paraId="07D3C891" w14:textId="77777777" w:rsidR="00447D13" w:rsidRPr="00814BF2" w:rsidRDefault="00447D13" w:rsidP="00D919C3">
      <w:pPr>
        <w:spacing w:after="0" w:line="259" w:lineRule="auto"/>
        <w:ind w:left="0" w:right="795" w:hanging="10"/>
        <w:jc w:val="center"/>
        <w:rPr>
          <w:rFonts w:ascii="Times New Roman" w:hAnsi="Times New Roman" w:cs="Times New Roman"/>
          <w:sz w:val="24"/>
          <w:szCs w:val="24"/>
        </w:rPr>
      </w:pPr>
    </w:p>
    <w:p w14:paraId="62C2060A" w14:textId="77777777" w:rsidR="00AF418B" w:rsidRDefault="002F0241" w:rsidP="00D919C3">
      <w:pPr>
        <w:spacing w:after="0"/>
        <w:ind w:left="0" w:right="575" w:firstLine="716"/>
        <w:rPr>
          <w:rFonts w:ascii="Times New Roman" w:hAnsi="Times New Roman" w:cs="Times New Roman"/>
          <w:sz w:val="24"/>
          <w:szCs w:val="24"/>
        </w:rPr>
      </w:pPr>
      <w:r w:rsidRPr="00814BF2">
        <w:rPr>
          <w:rFonts w:ascii="Times New Roman" w:hAnsi="Times New Roman" w:cs="Times New Roman"/>
          <w:sz w:val="24"/>
          <w:szCs w:val="24"/>
          <w:u w:val="single" w:color="000000"/>
        </w:rPr>
        <w:t>Section 1</w:t>
      </w:r>
      <w:r w:rsidRPr="00814BF2">
        <w:rPr>
          <w:rFonts w:ascii="Times New Roman" w:hAnsi="Times New Roman" w:cs="Times New Roman"/>
          <w:sz w:val="24"/>
          <w:szCs w:val="24"/>
        </w:rPr>
        <w:t xml:space="preserve"> "Owner" shall mean and refer to the recorded Owner, whether one or more person or entities, of a fee simple title to any Lot which is a part of the properties, including contract sellers, but excluding those having such interest merely as security for the performance of an obligation.</w:t>
      </w:r>
    </w:p>
    <w:p w14:paraId="486EA3A5" w14:textId="77777777" w:rsidR="00447D13" w:rsidRPr="00814BF2" w:rsidRDefault="00447D13" w:rsidP="00D919C3">
      <w:pPr>
        <w:spacing w:after="0"/>
        <w:ind w:left="0" w:right="575" w:firstLine="716"/>
        <w:rPr>
          <w:rFonts w:ascii="Times New Roman" w:hAnsi="Times New Roman" w:cs="Times New Roman"/>
          <w:sz w:val="24"/>
          <w:szCs w:val="24"/>
        </w:rPr>
      </w:pPr>
    </w:p>
    <w:p w14:paraId="5788CE00" w14:textId="77777777" w:rsidR="00AF418B" w:rsidRDefault="002F0241" w:rsidP="00D919C3">
      <w:pPr>
        <w:spacing w:after="0"/>
        <w:ind w:left="0" w:right="594" w:firstLine="725"/>
        <w:rPr>
          <w:rFonts w:ascii="Times New Roman" w:hAnsi="Times New Roman" w:cs="Times New Roman"/>
          <w:sz w:val="24"/>
          <w:szCs w:val="24"/>
        </w:rPr>
      </w:pPr>
      <w:r w:rsidRPr="00814BF2">
        <w:rPr>
          <w:rFonts w:ascii="Times New Roman" w:hAnsi="Times New Roman" w:cs="Times New Roman"/>
          <w:sz w:val="24"/>
          <w:szCs w:val="24"/>
          <w:u w:val="single" w:color="000000"/>
        </w:rPr>
        <w:t xml:space="preserve">Section 2 </w:t>
      </w:r>
      <w:r w:rsidRPr="00814BF2">
        <w:rPr>
          <w:rFonts w:ascii="Times New Roman" w:hAnsi="Times New Roman" w:cs="Times New Roman"/>
          <w:sz w:val="24"/>
          <w:szCs w:val="24"/>
        </w:rPr>
        <w:t>'Properties" shall mean and refer to that certain real property hereinbefore described, and such additions thereto as may hereafter be brought within the jurisdiction of these Covenants.</w:t>
      </w:r>
    </w:p>
    <w:p w14:paraId="3653C6C5" w14:textId="77777777" w:rsidR="00447D13" w:rsidRPr="00814BF2" w:rsidRDefault="00447D13" w:rsidP="00D919C3">
      <w:pPr>
        <w:spacing w:after="0"/>
        <w:ind w:left="0" w:right="594" w:firstLine="725"/>
        <w:rPr>
          <w:rFonts w:ascii="Times New Roman" w:hAnsi="Times New Roman" w:cs="Times New Roman"/>
          <w:sz w:val="24"/>
          <w:szCs w:val="24"/>
        </w:rPr>
      </w:pPr>
    </w:p>
    <w:p w14:paraId="46FD3534" w14:textId="77777777" w:rsidR="00AF418B" w:rsidRDefault="002F0241" w:rsidP="00D919C3">
      <w:pPr>
        <w:spacing w:after="0"/>
        <w:ind w:left="0" w:right="61" w:firstLine="706"/>
        <w:rPr>
          <w:rFonts w:ascii="Times New Roman" w:hAnsi="Times New Roman" w:cs="Times New Roman"/>
          <w:sz w:val="24"/>
          <w:szCs w:val="24"/>
        </w:rPr>
      </w:pPr>
      <w:r w:rsidRPr="00814BF2">
        <w:rPr>
          <w:rFonts w:ascii="Times New Roman" w:hAnsi="Times New Roman" w:cs="Times New Roman"/>
          <w:sz w:val="24"/>
          <w:szCs w:val="24"/>
          <w:u w:val="single" w:color="000000"/>
        </w:rPr>
        <w:t>Section 3</w:t>
      </w:r>
      <w:r w:rsidRPr="00814BF2">
        <w:rPr>
          <w:rFonts w:ascii="Times New Roman" w:hAnsi="Times New Roman" w:cs="Times New Roman"/>
          <w:sz w:val="24"/>
          <w:szCs w:val="24"/>
          <w:u w:val="single" w:color="000000"/>
        </w:rPr>
        <w:tab/>
      </w:r>
      <w:r w:rsidRPr="00814BF2">
        <w:rPr>
          <w:rFonts w:ascii="Times New Roman" w:hAnsi="Times New Roman" w:cs="Times New Roman"/>
          <w:sz w:val="24"/>
          <w:szCs w:val="24"/>
        </w:rPr>
        <w:t>"Lot" shall mean and refer to any plot of land shown upon any recorded subdivision map of the Properties.</w:t>
      </w:r>
    </w:p>
    <w:p w14:paraId="7AEEEA39" w14:textId="77777777" w:rsidR="00447D13" w:rsidRPr="00814BF2" w:rsidRDefault="00447D13" w:rsidP="00D919C3">
      <w:pPr>
        <w:spacing w:after="0"/>
        <w:ind w:left="0" w:right="61" w:firstLine="706"/>
        <w:rPr>
          <w:rFonts w:ascii="Times New Roman" w:hAnsi="Times New Roman" w:cs="Times New Roman"/>
          <w:sz w:val="24"/>
          <w:szCs w:val="24"/>
        </w:rPr>
      </w:pPr>
    </w:p>
    <w:p w14:paraId="3A9C80D9" w14:textId="77777777" w:rsidR="00AF418B" w:rsidRDefault="002F0241" w:rsidP="00D919C3">
      <w:pPr>
        <w:spacing w:after="0"/>
        <w:ind w:left="0" w:right="623" w:firstLine="716"/>
        <w:rPr>
          <w:rFonts w:ascii="Times New Roman" w:hAnsi="Times New Roman" w:cs="Times New Roman"/>
          <w:sz w:val="24"/>
          <w:szCs w:val="24"/>
        </w:rPr>
      </w:pPr>
      <w:r w:rsidRPr="00814BF2">
        <w:rPr>
          <w:rFonts w:ascii="Times New Roman" w:hAnsi="Times New Roman" w:cs="Times New Roman"/>
          <w:sz w:val="24"/>
          <w:szCs w:val="24"/>
          <w:u w:val="single" w:color="000000"/>
        </w:rPr>
        <w:t>Section 4</w:t>
      </w:r>
      <w:r w:rsidRPr="00814BF2">
        <w:rPr>
          <w:rFonts w:ascii="Times New Roman" w:hAnsi="Times New Roman" w:cs="Times New Roman"/>
          <w:sz w:val="24"/>
          <w:szCs w:val="24"/>
        </w:rPr>
        <w:t xml:space="preserve"> "Declarant" shall mean and refer to CROSSING CREEK WEST, </w:t>
      </w:r>
      <w:r w:rsidR="00DA6BC1" w:rsidRPr="00814BF2">
        <w:rPr>
          <w:rFonts w:ascii="Times New Roman" w:hAnsi="Times New Roman" w:cs="Times New Roman"/>
          <w:sz w:val="24"/>
          <w:szCs w:val="24"/>
        </w:rPr>
        <w:t>L.L.C.</w:t>
      </w:r>
      <w:r w:rsidRPr="00814BF2">
        <w:rPr>
          <w:rFonts w:ascii="Times New Roman" w:hAnsi="Times New Roman" w:cs="Times New Roman"/>
          <w:sz w:val="24"/>
          <w:szCs w:val="24"/>
        </w:rPr>
        <w:t xml:space="preserve"> its successors and assigns if such successors or assigns should acquire more than one undeveloped Lot from the declarant for the purpose of development.</w:t>
      </w:r>
    </w:p>
    <w:p w14:paraId="2107CD4A" w14:textId="77777777" w:rsidR="00447D13" w:rsidRDefault="00447D13" w:rsidP="00D919C3">
      <w:pPr>
        <w:spacing w:after="0"/>
        <w:ind w:left="0" w:right="623" w:firstLine="716"/>
        <w:rPr>
          <w:rFonts w:ascii="Times New Roman" w:hAnsi="Times New Roman" w:cs="Times New Roman"/>
          <w:sz w:val="24"/>
          <w:szCs w:val="24"/>
        </w:rPr>
      </w:pPr>
    </w:p>
    <w:p w14:paraId="435B5C29" w14:textId="77777777" w:rsidR="00CC22D4" w:rsidRDefault="00CC22D4" w:rsidP="00CC22D4">
      <w:pPr>
        <w:spacing w:after="0"/>
        <w:ind w:left="0" w:right="42"/>
        <w:rPr>
          <w:rFonts w:ascii="Times New Roman" w:hAnsi="Times New Roman" w:cs="Times New Roman"/>
          <w:sz w:val="24"/>
          <w:szCs w:val="24"/>
        </w:rPr>
      </w:pPr>
      <w:r w:rsidRPr="00CC22D4">
        <w:rPr>
          <w:rFonts w:ascii="Times New Roman" w:hAnsi="Times New Roman" w:cs="Times New Roman"/>
          <w:sz w:val="24"/>
          <w:szCs w:val="24"/>
        </w:rPr>
        <w:tab/>
      </w:r>
      <w:r w:rsidRPr="00814BF2">
        <w:rPr>
          <w:rFonts w:ascii="Times New Roman" w:hAnsi="Times New Roman" w:cs="Times New Roman"/>
          <w:sz w:val="24"/>
          <w:szCs w:val="24"/>
          <w:u w:val="single" w:color="000000"/>
        </w:rPr>
        <w:t>Section 5</w:t>
      </w:r>
      <w:r w:rsidRPr="00814BF2">
        <w:rPr>
          <w:rFonts w:ascii="Times New Roman" w:hAnsi="Times New Roman" w:cs="Times New Roman"/>
          <w:sz w:val="24"/>
          <w:szCs w:val="24"/>
        </w:rPr>
        <w:t xml:space="preserve"> "Association" shall mean and refer to Rosewood Home Owners Association, Inc., successors and assigns.</w:t>
      </w:r>
    </w:p>
    <w:p w14:paraId="22EB674A" w14:textId="77777777" w:rsidR="00BD2ED5" w:rsidRDefault="00BD2ED5">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3BE645EB" w14:textId="77777777" w:rsidR="009E25F9" w:rsidRDefault="009E25F9" w:rsidP="00CC22D4">
      <w:pPr>
        <w:spacing w:after="0"/>
        <w:ind w:left="0" w:right="42"/>
        <w:rPr>
          <w:rFonts w:ascii="Times New Roman" w:hAnsi="Times New Roman" w:cs="Times New Roman"/>
          <w:sz w:val="24"/>
          <w:szCs w:val="24"/>
        </w:rPr>
      </w:pPr>
    </w:p>
    <w:p w14:paraId="0C151F84" w14:textId="77777777" w:rsidR="00AF418B" w:rsidRPr="00BE078A" w:rsidRDefault="002F0241" w:rsidP="00CC22D4">
      <w:pPr>
        <w:spacing w:after="0"/>
        <w:ind w:left="0" w:right="42"/>
        <w:jc w:val="center"/>
        <w:rPr>
          <w:rFonts w:ascii="Times New Roman" w:hAnsi="Times New Roman" w:cs="Times New Roman"/>
          <w:b/>
          <w:sz w:val="24"/>
          <w:szCs w:val="24"/>
        </w:rPr>
      </w:pPr>
      <w:r w:rsidRPr="00BE078A">
        <w:rPr>
          <w:rFonts w:ascii="Times New Roman" w:hAnsi="Times New Roman" w:cs="Times New Roman"/>
          <w:b/>
          <w:sz w:val="24"/>
          <w:szCs w:val="24"/>
        </w:rPr>
        <w:t>ARTICLE 11</w:t>
      </w:r>
    </w:p>
    <w:p w14:paraId="2166C7F2" w14:textId="77777777" w:rsidR="00AF418B" w:rsidRPr="00BE078A" w:rsidRDefault="002F0241" w:rsidP="00D919C3">
      <w:pPr>
        <w:spacing w:after="0" w:line="259" w:lineRule="auto"/>
        <w:ind w:left="0" w:right="210" w:hanging="10"/>
        <w:jc w:val="center"/>
        <w:rPr>
          <w:rFonts w:ascii="Times New Roman" w:hAnsi="Times New Roman" w:cs="Times New Roman"/>
          <w:b/>
          <w:sz w:val="24"/>
          <w:szCs w:val="24"/>
        </w:rPr>
      </w:pPr>
      <w:r w:rsidRPr="00BE078A">
        <w:rPr>
          <w:rFonts w:ascii="Times New Roman" w:hAnsi="Times New Roman" w:cs="Times New Roman"/>
          <w:b/>
          <w:sz w:val="24"/>
          <w:szCs w:val="24"/>
        </w:rPr>
        <w:t>ARCHITECTURAL CONTROL</w:t>
      </w:r>
    </w:p>
    <w:p w14:paraId="7F116334" w14:textId="77777777" w:rsidR="00CC22D4" w:rsidRPr="00814BF2" w:rsidRDefault="00CC22D4" w:rsidP="00D919C3">
      <w:pPr>
        <w:spacing w:after="0" w:line="259" w:lineRule="auto"/>
        <w:ind w:left="0" w:right="210" w:hanging="10"/>
        <w:jc w:val="center"/>
        <w:rPr>
          <w:rFonts w:ascii="Times New Roman" w:hAnsi="Times New Roman" w:cs="Times New Roman"/>
          <w:sz w:val="24"/>
          <w:szCs w:val="24"/>
        </w:rPr>
      </w:pPr>
    </w:p>
    <w:p w14:paraId="5917CF5B" w14:textId="77777777" w:rsidR="00AF418B" w:rsidRDefault="002F0241" w:rsidP="00D919C3">
      <w:pPr>
        <w:spacing w:after="0"/>
        <w:ind w:left="0" w:right="61" w:firstLine="754"/>
        <w:rPr>
          <w:rFonts w:ascii="Times New Roman" w:hAnsi="Times New Roman" w:cs="Times New Roman"/>
          <w:sz w:val="24"/>
          <w:szCs w:val="24"/>
        </w:rPr>
      </w:pPr>
      <w:r w:rsidRPr="00BE078A">
        <w:rPr>
          <w:rFonts w:ascii="Times New Roman" w:hAnsi="Times New Roman" w:cs="Times New Roman"/>
          <w:b/>
          <w:sz w:val="24"/>
          <w:szCs w:val="24"/>
          <w:u w:val="single" w:color="000000"/>
        </w:rPr>
        <w:t>Section 1</w:t>
      </w:r>
      <w:r w:rsidRPr="00BE078A">
        <w:rPr>
          <w:rFonts w:ascii="Times New Roman" w:hAnsi="Times New Roman" w:cs="Times New Roman"/>
          <w:b/>
          <w:sz w:val="24"/>
          <w:szCs w:val="24"/>
        </w:rPr>
        <w:t xml:space="preserve"> </w:t>
      </w:r>
      <w:r w:rsidRPr="00BE078A">
        <w:rPr>
          <w:rFonts w:ascii="Times New Roman" w:hAnsi="Times New Roman" w:cs="Times New Roman"/>
          <w:b/>
          <w:sz w:val="24"/>
          <w:szCs w:val="24"/>
          <w:u w:val="single" w:color="000000"/>
        </w:rPr>
        <w:t>Review</w:t>
      </w:r>
      <w:r w:rsidRPr="00814BF2">
        <w:rPr>
          <w:rFonts w:ascii="Times New Roman" w:hAnsi="Times New Roman" w:cs="Times New Roman"/>
          <w:sz w:val="24"/>
          <w:szCs w:val="24"/>
        </w:rPr>
        <w:t xml:space="preserve"> No building, fence, walk, driveway, wall or other structure or improvement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"Architectural Committee", which shall, as used herein, mean either (a) the Declarant, or (b) the Association when designated by the Declarant, or (c) a committee composed of three (3) or more representatives appointed by the Declarant. With respect to all such submissions, the judgement of the Architectural Committee shall be conclusive. All approvals shall be in writing, and may be qualified upon the satisfaction of specified conditions, provided, however, that in the event the Architectural Committee fails to approve or disapprove any such design or location within thirty (30) days after the required plans and specifications have been submitted to it, approval will not be required and this condition will be deemed to have been fully satisfied.</w:t>
      </w:r>
    </w:p>
    <w:p w14:paraId="017AAD81" w14:textId="77777777" w:rsidR="00213240" w:rsidRPr="00814BF2" w:rsidRDefault="00213240" w:rsidP="00D919C3">
      <w:pPr>
        <w:spacing w:after="0"/>
        <w:ind w:left="0" w:right="61" w:firstLine="754"/>
        <w:rPr>
          <w:rFonts w:ascii="Times New Roman" w:hAnsi="Times New Roman" w:cs="Times New Roman"/>
          <w:sz w:val="24"/>
          <w:szCs w:val="24"/>
        </w:rPr>
      </w:pPr>
    </w:p>
    <w:p w14:paraId="5A5EE05D" w14:textId="77777777" w:rsidR="00AF418B" w:rsidRDefault="002F0241" w:rsidP="00D919C3">
      <w:pPr>
        <w:spacing w:after="0"/>
        <w:ind w:left="0" w:right="61" w:firstLine="725"/>
        <w:rPr>
          <w:rFonts w:ascii="Times New Roman" w:hAnsi="Times New Roman" w:cs="Times New Roman"/>
          <w:sz w:val="24"/>
          <w:szCs w:val="24"/>
        </w:rPr>
      </w:pPr>
      <w:r w:rsidRPr="00BE078A">
        <w:rPr>
          <w:rFonts w:ascii="Times New Roman" w:hAnsi="Times New Roman" w:cs="Times New Roman"/>
          <w:b/>
          <w:sz w:val="24"/>
          <w:szCs w:val="24"/>
          <w:u w:val="single" w:color="000000"/>
        </w:rPr>
        <w:t>Section 2</w:t>
      </w:r>
      <w:r w:rsidRPr="00BE078A">
        <w:rPr>
          <w:rFonts w:ascii="Times New Roman" w:hAnsi="Times New Roman" w:cs="Times New Roman"/>
          <w:b/>
          <w:sz w:val="24"/>
          <w:szCs w:val="24"/>
        </w:rPr>
        <w:t xml:space="preserve"> </w:t>
      </w:r>
      <w:r w:rsidRPr="00BE078A">
        <w:rPr>
          <w:rFonts w:ascii="Times New Roman" w:hAnsi="Times New Roman" w:cs="Times New Roman"/>
          <w:b/>
          <w:sz w:val="24"/>
          <w:szCs w:val="24"/>
          <w:u w:val="single" w:color="000000"/>
        </w:rPr>
        <w:t>Fees</w:t>
      </w:r>
      <w:r w:rsidRPr="00814BF2">
        <w:rPr>
          <w:rFonts w:ascii="Times New Roman" w:hAnsi="Times New Roman" w:cs="Times New Roman"/>
          <w:sz w:val="24"/>
          <w:szCs w:val="24"/>
        </w:rPr>
        <w:t xml:space="preserve"> No fee shall ever be charged by the Architectural Committee for the review specified in Section 1 or for any waiver or consent provided for herein.</w:t>
      </w:r>
    </w:p>
    <w:p w14:paraId="04D239F7" w14:textId="77777777" w:rsidR="00213240" w:rsidRPr="00814BF2" w:rsidRDefault="00213240" w:rsidP="00D919C3">
      <w:pPr>
        <w:spacing w:after="0"/>
        <w:ind w:left="0" w:right="61" w:firstLine="725"/>
        <w:rPr>
          <w:rFonts w:ascii="Times New Roman" w:hAnsi="Times New Roman" w:cs="Times New Roman"/>
          <w:sz w:val="24"/>
          <w:szCs w:val="24"/>
        </w:rPr>
      </w:pPr>
    </w:p>
    <w:p w14:paraId="10066012" w14:textId="77777777" w:rsidR="00AF418B" w:rsidRDefault="002F0241" w:rsidP="00D919C3">
      <w:pPr>
        <w:spacing w:after="0"/>
        <w:ind w:left="0" w:right="42" w:firstLine="735"/>
        <w:rPr>
          <w:rFonts w:ascii="Times New Roman" w:hAnsi="Times New Roman" w:cs="Times New Roman"/>
          <w:sz w:val="24"/>
          <w:szCs w:val="24"/>
        </w:rPr>
      </w:pPr>
      <w:r w:rsidRPr="00BE078A">
        <w:rPr>
          <w:rFonts w:ascii="Times New Roman" w:hAnsi="Times New Roman" w:cs="Times New Roman"/>
          <w:b/>
          <w:sz w:val="24"/>
          <w:szCs w:val="24"/>
          <w:u w:val="single" w:color="000000"/>
        </w:rPr>
        <w:t>Section 3</w:t>
      </w:r>
      <w:r w:rsidRPr="00BE078A">
        <w:rPr>
          <w:rFonts w:ascii="Times New Roman" w:hAnsi="Times New Roman" w:cs="Times New Roman"/>
          <w:b/>
          <w:sz w:val="24"/>
          <w:szCs w:val="24"/>
        </w:rPr>
        <w:t xml:space="preserve"> </w:t>
      </w:r>
      <w:r w:rsidRPr="00BE078A">
        <w:rPr>
          <w:rFonts w:ascii="Times New Roman" w:hAnsi="Times New Roman" w:cs="Times New Roman"/>
          <w:b/>
          <w:sz w:val="24"/>
          <w:szCs w:val="24"/>
          <w:u w:val="single" w:color="000000"/>
        </w:rPr>
        <w:t xml:space="preserve">Proceeding </w:t>
      </w:r>
      <w:r w:rsidR="00DA6BC1" w:rsidRPr="00BE078A">
        <w:rPr>
          <w:rFonts w:ascii="Times New Roman" w:hAnsi="Times New Roman" w:cs="Times New Roman"/>
          <w:b/>
          <w:sz w:val="24"/>
          <w:szCs w:val="24"/>
          <w:u w:val="single" w:color="000000"/>
        </w:rPr>
        <w:t>with</w:t>
      </w:r>
      <w:r w:rsidRPr="00BE078A">
        <w:rPr>
          <w:rFonts w:ascii="Times New Roman" w:hAnsi="Times New Roman" w:cs="Times New Roman"/>
          <w:b/>
          <w:sz w:val="24"/>
          <w:szCs w:val="24"/>
          <w:u w:val="single" w:color="000000"/>
        </w:rPr>
        <w:t xml:space="preserve"> Work</w:t>
      </w:r>
      <w:r w:rsidRPr="00814BF2">
        <w:rPr>
          <w:rFonts w:ascii="Times New Roman" w:hAnsi="Times New Roman" w:cs="Times New Roman"/>
          <w:sz w:val="24"/>
          <w:szCs w:val="24"/>
        </w:rPr>
        <w:t xml:space="preserve"> Upon receipt of approval as provided in Section 1, the Owner shall, as soon as is practicable, satisfy all conditions thereof and proceed with the approved work. Unless such work commences within one (1) year from the date of approval, such approval shall be deemed revoked, and the Owner must again seek approval pursuant to all of the provisions of Section 1 of this Article.</w:t>
      </w:r>
    </w:p>
    <w:p w14:paraId="5FA053E0" w14:textId="77777777" w:rsidR="00213240" w:rsidRPr="00814BF2" w:rsidRDefault="00213240" w:rsidP="00D919C3">
      <w:pPr>
        <w:spacing w:after="0"/>
        <w:ind w:left="0" w:right="42" w:firstLine="735"/>
        <w:rPr>
          <w:rFonts w:ascii="Times New Roman" w:hAnsi="Times New Roman" w:cs="Times New Roman"/>
          <w:sz w:val="24"/>
          <w:szCs w:val="24"/>
        </w:rPr>
      </w:pPr>
    </w:p>
    <w:p w14:paraId="24BEA134" w14:textId="77777777" w:rsidR="00AF418B" w:rsidRPr="00BE078A" w:rsidRDefault="002F0241" w:rsidP="00D919C3">
      <w:pPr>
        <w:spacing w:after="0" w:line="259" w:lineRule="auto"/>
        <w:ind w:left="0" w:right="153" w:hanging="10"/>
        <w:jc w:val="center"/>
        <w:rPr>
          <w:rFonts w:ascii="Times New Roman" w:hAnsi="Times New Roman" w:cs="Times New Roman"/>
          <w:b/>
          <w:sz w:val="24"/>
          <w:szCs w:val="24"/>
        </w:rPr>
      </w:pPr>
      <w:r w:rsidRPr="00BE078A">
        <w:rPr>
          <w:rFonts w:ascii="Times New Roman" w:hAnsi="Times New Roman" w:cs="Times New Roman"/>
          <w:b/>
          <w:sz w:val="24"/>
          <w:szCs w:val="24"/>
        </w:rPr>
        <w:t>ARTICLE Ill</w:t>
      </w:r>
    </w:p>
    <w:p w14:paraId="403AFFCA" w14:textId="77777777" w:rsidR="00AF418B" w:rsidRPr="00BE078A" w:rsidRDefault="002F0241" w:rsidP="00D919C3">
      <w:pPr>
        <w:pStyle w:val="Heading3"/>
        <w:ind w:left="0" w:right="115"/>
        <w:rPr>
          <w:rFonts w:ascii="Times New Roman" w:hAnsi="Times New Roman" w:cs="Times New Roman"/>
          <w:b/>
          <w:sz w:val="24"/>
          <w:szCs w:val="24"/>
        </w:rPr>
      </w:pPr>
      <w:r w:rsidRPr="00BE078A">
        <w:rPr>
          <w:rFonts w:ascii="Times New Roman" w:hAnsi="Times New Roman" w:cs="Times New Roman"/>
          <w:b/>
          <w:sz w:val="24"/>
          <w:szCs w:val="24"/>
        </w:rPr>
        <w:t>LAND CLASSIFICATION, PERMITTED USES, AND RESTRICTIONS</w:t>
      </w:r>
    </w:p>
    <w:p w14:paraId="3273AF31" w14:textId="77777777" w:rsidR="00CD319E" w:rsidRDefault="00CD319E" w:rsidP="00D919C3">
      <w:pPr>
        <w:spacing w:after="0"/>
        <w:ind w:left="0" w:right="124" w:firstLine="735"/>
      </w:pPr>
    </w:p>
    <w:p w14:paraId="1B14B73B" w14:textId="77777777" w:rsidR="00AF418B" w:rsidRDefault="002F0241" w:rsidP="00D919C3">
      <w:pPr>
        <w:spacing w:after="0"/>
        <w:ind w:left="0" w:right="124" w:firstLine="735"/>
        <w:rPr>
          <w:rFonts w:ascii="Times New Roman" w:hAnsi="Times New Roman" w:cs="Times New Roman"/>
          <w:sz w:val="24"/>
          <w:szCs w:val="24"/>
        </w:rPr>
      </w:pPr>
      <w:r w:rsidRPr="00CD319E">
        <w:rPr>
          <w:rFonts w:ascii="Times New Roman" w:hAnsi="Times New Roman" w:cs="Times New Roman"/>
          <w:b/>
          <w:sz w:val="28"/>
          <w:szCs w:val="28"/>
          <w:u w:val="single" w:color="000000"/>
        </w:rPr>
        <w:t>Section 1</w:t>
      </w:r>
      <w:r w:rsidRPr="00CD319E">
        <w:rPr>
          <w:rFonts w:ascii="Times New Roman" w:hAnsi="Times New Roman" w:cs="Times New Roman"/>
          <w:b/>
          <w:sz w:val="28"/>
          <w:szCs w:val="28"/>
        </w:rPr>
        <w:t xml:space="preserve"> </w:t>
      </w:r>
      <w:r w:rsidRPr="00CD319E">
        <w:rPr>
          <w:rFonts w:ascii="Times New Roman" w:hAnsi="Times New Roman" w:cs="Times New Roman"/>
          <w:b/>
          <w:sz w:val="28"/>
          <w:szCs w:val="28"/>
          <w:u w:val="single" w:color="000000"/>
        </w:rPr>
        <w:t>Land Classification</w:t>
      </w:r>
      <w:r w:rsidRPr="00CD319E">
        <w:rPr>
          <w:rFonts w:ascii="Times New Roman" w:hAnsi="Times New Roman" w:cs="Times New Roman"/>
          <w:sz w:val="28"/>
          <w:szCs w:val="28"/>
        </w:rPr>
        <w:t xml:space="preserve"> </w:t>
      </w:r>
      <w:r w:rsidRPr="00814BF2">
        <w:rPr>
          <w:rFonts w:ascii="Times New Roman" w:hAnsi="Times New Roman" w:cs="Times New Roman"/>
          <w:sz w:val="24"/>
          <w:szCs w:val="24"/>
        </w:rPr>
        <w:t xml:space="preserve">All Lots within the existing property are hereby classified as single-family Lots, i.e., each such Lot shall be used exclusively for single-family residential purposes and for the exclusive use and benefit of the Owner thereof; </w:t>
      </w:r>
      <w:r w:rsidR="00DA6BC1" w:rsidRPr="00814BF2">
        <w:rPr>
          <w:rFonts w:ascii="Times New Roman" w:hAnsi="Times New Roman" w:cs="Times New Roman"/>
          <w:sz w:val="24"/>
          <w:szCs w:val="24"/>
          <w:u w:val="single" w:color="000000"/>
        </w:rPr>
        <w:t>Provided</w:t>
      </w:r>
      <w:r w:rsidRPr="00814BF2">
        <w:rPr>
          <w:rFonts w:ascii="Times New Roman" w:hAnsi="Times New Roman" w:cs="Times New Roman"/>
          <w:sz w:val="24"/>
          <w:szCs w:val="24"/>
          <w:u w:val="single" w:color="000000"/>
        </w:rPr>
        <w:t>. however</w:t>
      </w:r>
      <w:r w:rsidRPr="00814BF2">
        <w:rPr>
          <w:rFonts w:ascii="Times New Roman" w:hAnsi="Times New Roman" w:cs="Times New Roman"/>
          <w:sz w:val="24"/>
          <w:szCs w:val="24"/>
        </w:rPr>
        <w:t>, that with the written approval of the Developer, one (1) or more Lots or one (1) Lot and a part of a second Lot may be combined into a Plot.</w:t>
      </w:r>
    </w:p>
    <w:p w14:paraId="04C61067" w14:textId="77777777" w:rsidR="00213240" w:rsidRPr="00814BF2" w:rsidRDefault="00213240" w:rsidP="00D919C3">
      <w:pPr>
        <w:spacing w:after="0"/>
        <w:ind w:left="0" w:right="124" w:firstLine="735"/>
        <w:rPr>
          <w:rFonts w:ascii="Times New Roman" w:hAnsi="Times New Roman" w:cs="Times New Roman"/>
          <w:sz w:val="24"/>
          <w:szCs w:val="24"/>
        </w:rPr>
      </w:pPr>
    </w:p>
    <w:p w14:paraId="3D6FFB36" w14:textId="77777777" w:rsidR="00AF418B" w:rsidRDefault="002F0241" w:rsidP="00D919C3">
      <w:pPr>
        <w:spacing w:after="0"/>
        <w:ind w:left="0" w:right="42"/>
        <w:rPr>
          <w:rFonts w:ascii="Times New Roman" w:hAnsi="Times New Roman" w:cs="Times New Roman"/>
          <w:sz w:val="24"/>
          <w:szCs w:val="24"/>
        </w:rPr>
      </w:pPr>
      <w:r w:rsidRPr="00814BF2">
        <w:rPr>
          <w:rFonts w:ascii="Times New Roman" w:hAnsi="Times New Roman" w:cs="Times New Roman"/>
          <w:sz w:val="24"/>
          <w:szCs w:val="24"/>
        </w:rPr>
        <w:t>In no case, however, shall a residence ever be built upon a tract consisting of less than an entire Lot, nor more than one (1) residence on any Lot or Plot. No gainful occupation, profession, business, trade or other non-residential activity shall be conducted on any Lot or in any residence or detached structure located thereon. Nothing herein shall be deemed to prevent the leasing of any Lot from time to time by the Owner thereof subject to all the terms and provisions hereof, and to the rules.</w:t>
      </w:r>
    </w:p>
    <w:p w14:paraId="0C051E83" w14:textId="77777777" w:rsidR="00213240" w:rsidRPr="00814BF2" w:rsidRDefault="00213240" w:rsidP="00D919C3">
      <w:pPr>
        <w:spacing w:after="0"/>
        <w:ind w:left="0" w:right="42"/>
        <w:rPr>
          <w:rFonts w:ascii="Times New Roman" w:hAnsi="Times New Roman" w:cs="Times New Roman"/>
          <w:sz w:val="24"/>
          <w:szCs w:val="24"/>
        </w:rPr>
      </w:pPr>
    </w:p>
    <w:p w14:paraId="3B703D8A" w14:textId="77777777" w:rsidR="00AF418B" w:rsidRPr="00AE4DBB" w:rsidRDefault="00CD319E" w:rsidP="00D919C3">
      <w:pPr>
        <w:spacing w:after="0" w:line="259" w:lineRule="auto"/>
        <w:ind w:left="0" w:hanging="10"/>
        <w:jc w:val="left"/>
        <w:rPr>
          <w:rFonts w:ascii="Times New Roman" w:hAnsi="Times New Roman" w:cs="Times New Roman"/>
          <w:b/>
          <w:sz w:val="24"/>
          <w:szCs w:val="24"/>
          <w:u w:val="single" w:color="000000"/>
        </w:rPr>
      </w:pPr>
      <w:r>
        <w:rPr>
          <w:rFonts w:ascii="Times New Roman" w:hAnsi="Times New Roman" w:cs="Times New Roman"/>
          <w:b/>
          <w:sz w:val="28"/>
          <w:szCs w:val="28"/>
        </w:rPr>
        <w:tab/>
      </w:r>
      <w:r>
        <w:rPr>
          <w:rFonts w:ascii="Times New Roman" w:hAnsi="Times New Roman" w:cs="Times New Roman"/>
          <w:b/>
          <w:sz w:val="28"/>
          <w:szCs w:val="28"/>
        </w:rPr>
        <w:tab/>
      </w:r>
      <w:r w:rsidR="002F0241" w:rsidRPr="00CD319E">
        <w:rPr>
          <w:rFonts w:ascii="Times New Roman" w:hAnsi="Times New Roman" w:cs="Times New Roman"/>
          <w:b/>
          <w:sz w:val="28"/>
          <w:szCs w:val="28"/>
          <w:u w:val="single" w:color="000000"/>
        </w:rPr>
        <w:t>Section 2</w:t>
      </w:r>
      <w:r w:rsidR="002F0241" w:rsidRPr="00CD319E">
        <w:rPr>
          <w:rFonts w:ascii="Times New Roman" w:hAnsi="Times New Roman" w:cs="Times New Roman"/>
          <w:b/>
          <w:sz w:val="28"/>
          <w:szCs w:val="28"/>
        </w:rPr>
        <w:t xml:space="preserve"> </w:t>
      </w:r>
      <w:r w:rsidR="002F0241" w:rsidRPr="00CD319E">
        <w:rPr>
          <w:rFonts w:ascii="Times New Roman" w:hAnsi="Times New Roman" w:cs="Times New Roman"/>
          <w:b/>
          <w:sz w:val="28"/>
          <w:szCs w:val="28"/>
          <w:u w:val="single" w:color="000000"/>
        </w:rPr>
        <w:t>Building Restrictions</w:t>
      </w:r>
    </w:p>
    <w:p w14:paraId="5BF5A894" w14:textId="77777777" w:rsidR="00213240" w:rsidRPr="00BE078A" w:rsidRDefault="00213240" w:rsidP="00D919C3">
      <w:pPr>
        <w:spacing w:after="0" w:line="259" w:lineRule="auto"/>
        <w:ind w:left="0" w:hanging="10"/>
        <w:jc w:val="left"/>
        <w:rPr>
          <w:rFonts w:ascii="Times New Roman" w:hAnsi="Times New Roman" w:cs="Times New Roman"/>
          <w:b/>
          <w:sz w:val="24"/>
          <w:szCs w:val="24"/>
        </w:rPr>
      </w:pPr>
    </w:p>
    <w:p w14:paraId="7A51209C" w14:textId="77777777" w:rsidR="00AF418B" w:rsidRDefault="002F0241" w:rsidP="00D919C3">
      <w:pPr>
        <w:numPr>
          <w:ilvl w:val="0"/>
          <w:numId w:val="2"/>
        </w:numPr>
        <w:spacing w:after="0"/>
        <w:ind w:right="42"/>
        <w:rPr>
          <w:rFonts w:ascii="Times New Roman" w:hAnsi="Times New Roman" w:cs="Times New Roman"/>
          <w:sz w:val="24"/>
          <w:szCs w:val="24"/>
        </w:rPr>
      </w:pPr>
      <w:r w:rsidRPr="00BE078A">
        <w:rPr>
          <w:rFonts w:ascii="Times New Roman" w:hAnsi="Times New Roman" w:cs="Times New Roman"/>
          <w:b/>
          <w:sz w:val="24"/>
          <w:szCs w:val="24"/>
          <w:u w:val="single" w:color="000000"/>
        </w:rPr>
        <w:t>Minimum Residence Size</w:t>
      </w:r>
      <w:r w:rsidRPr="00814BF2">
        <w:rPr>
          <w:rFonts w:ascii="Times New Roman" w:hAnsi="Times New Roman" w:cs="Times New Roman"/>
          <w:sz w:val="24"/>
          <w:szCs w:val="24"/>
        </w:rPr>
        <w:t xml:space="preserve"> No residence which contains less than 1600 square feet, exclusive of basements, open porches, attached carports, attached garages, and detached structures shall be built on any Lot.</w:t>
      </w:r>
    </w:p>
    <w:p w14:paraId="155D01A0" w14:textId="77777777" w:rsidR="00213240" w:rsidRDefault="00213240" w:rsidP="00213240">
      <w:pPr>
        <w:spacing w:after="0"/>
        <w:ind w:left="9" w:right="42" w:firstLine="0"/>
        <w:rPr>
          <w:rFonts w:ascii="Times New Roman" w:hAnsi="Times New Roman" w:cs="Times New Roman"/>
          <w:sz w:val="24"/>
          <w:szCs w:val="24"/>
        </w:rPr>
      </w:pPr>
    </w:p>
    <w:p w14:paraId="2C1421D4" w14:textId="77777777" w:rsidR="00213240" w:rsidRDefault="002F0241" w:rsidP="00213240">
      <w:pPr>
        <w:numPr>
          <w:ilvl w:val="0"/>
          <w:numId w:val="2"/>
        </w:numPr>
        <w:spacing w:after="0"/>
        <w:ind w:right="42"/>
        <w:rPr>
          <w:rFonts w:ascii="Times New Roman" w:hAnsi="Times New Roman" w:cs="Times New Roman"/>
          <w:sz w:val="24"/>
          <w:szCs w:val="24"/>
        </w:rPr>
      </w:pPr>
      <w:r w:rsidRPr="00BE078A">
        <w:rPr>
          <w:rFonts w:ascii="Times New Roman" w:hAnsi="Times New Roman" w:cs="Times New Roman"/>
          <w:b/>
          <w:sz w:val="24"/>
          <w:szCs w:val="24"/>
          <w:u w:val="single" w:color="000000"/>
        </w:rPr>
        <w:t xml:space="preserve">Maximum Residence </w:t>
      </w:r>
      <w:r w:rsidR="00DA6BC1" w:rsidRPr="00BE078A">
        <w:rPr>
          <w:rFonts w:ascii="Times New Roman" w:hAnsi="Times New Roman" w:cs="Times New Roman"/>
          <w:b/>
          <w:sz w:val="24"/>
          <w:szCs w:val="24"/>
          <w:u w:val="single" w:color="000000"/>
        </w:rPr>
        <w:t>Height</w:t>
      </w:r>
      <w:r w:rsidRPr="00BE078A">
        <w:rPr>
          <w:rFonts w:ascii="Times New Roman" w:hAnsi="Times New Roman" w:cs="Times New Roman"/>
          <w:b/>
          <w:sz w:val="24"/>
          <w:szCs w:val="24"/>
        </w:rPr>
        <w:t xml:space="preserve"> </w:t>
      </w:r>
      <w:r w:rsidRPr="00814BF2">
        <w:rPr>
          <w:rFonts w:ascii="Times New Roman" w:hAnsi="Times New Roman" w:cs="Times New Roman"/>
          <w:sz w:val="24"/>
          <w:szCs w:val="24"/>
        </w:rPr>
        <w:t>No residence which contains more than two (2) stories shall be built on any lot, provided, however, that the ground floor of the main structure of any two-story residence shall contain not less than 1200 square feet.</w:t>
      </w:r>
    </w:p>
    <w:p w14:paraId="1B629F87" w14:textId="77777777" w:rsidR="00213240" w:rsidRPr="00213240" w:rsidRDefault="00213240" w:rsidP="00213240">
      <w:pPr>
        <w:spacing w:after="0"/>
        <w:ind w:left="9" w:right="42" w:firstLine="0"/>
        <w:rPr>
          <w:rFonts w:ascii="Times New Roman" w:hAnsi="Times New Roman" w:cs="Times New Roman"/>
          <w:sz w:val="24"/>
          <w:szCs w:val="24"/>
        </w:rPr>
      </w:pPr>
    </w:p>
    <w:p w14:paraId="318ECBE5" w14:textId="77777777" w:rsidR="00AF418B" w:rsidRDefault="002F0241" w:rsidP="00D919C3">
      <w:pPr>
        <w:numPr>
          <w:ilvl w:val="0"/>
          <w:numId w:val="2"/>
        </w:numPr>
        <w:spacing w:after="0"/>
        <w:ind w:right="42"/>
        <w:rPr>
          <w:rFonts w:ascii="Times New Roman" w:hAnsi="Times New Roman" w:cs="Times New Roman"/>
          <w:sz w:val="24"/>
          <w:szCs w:val="24"/>
        </w:rPr>
      </w:pPr>
      <w:r w:rsidRPr="00BE078A">
        <w:rPr>
          <w:rFonts w:ascii="Times New Roman" w:hAnsi="Times New Roman" w:cs="Times New Roman"/>
          <w:b/>
          <w:sz w:val="24"/>
          <w:szCs w:val="24"/>
          <w:u w:val="single" w:color="000000"/>
        </w:rPr>
        <w:lastRenderedPageBreak/>
        <w:t>Materials</w:t>
      </w:r>
      <w:r w:rsidRPr="00814BF2">
        <w:rPr>
          <w:rFonts w:ascii="Times New Roman" w:hAnsi="Times New Roman" w:cs="Times New Roman"/>
          <w:sz w:val="24"/>
          <w:szCs w:val="24"/>
        </w:rPr>
        <w:t xml:space="preserve"> The principal exterior material of the first floor of any residence shall be at least ninety percent (90%) brick, stone or stucco and each detached structure, with the exception of a greenhouse, shall be constructed of the same materials as the residence to which it is appurtenant. Wood of durable variety may be used on the second floor exterior of any residence. Roofs may be of wood shingles or shakes; slate, clay or concrete tile; built-up with stone covering; or "approved" laminated type composition shingles with weather wood color. "Approved" laminated type composition shingles shall be limited to those which carry a UL Class "A" fire rating, UL wind resistance rating against winds up to 60 MPH, and manufacturer's limited warranty for not less than twenty five (25) years.</w:t>
      </w:r>
    </w:p>
    <w:p w14:paraId="4E30DF77" w14:textId="77777777" w:rsidR="00213240" w:rsidRPr="00814BF2" w:rsidRDefault="00213240" w:rsidP="00C86305">
      <w:pPr>
        <w:spacing w:after="0"/>
        <w:ind w:left="9" w:right="42" w:firstLine="0"/>
        <w:rPr>
          <w:rFonts w:ascii="Times New Roman" w:hAnsi="Times New Roman" w:cs="Times New Roman"/>
          <w:sz w:val="24"/>
          <w:szCs w:val="24"/>
        </w:rPr>
      </w:pPr>
    </w:p>
    <w:p w14:paraId="43F9B8D0" w14:textId="77777777" w:rsidR="00C86305" w:rsidRDefault="002F0241" w:rsidP="00C86305">
      <w:pPr>
        <w:numPr>
          <w:ilvl w:val="0"/>
          <w:numId w:val="2"/>
        </w:numPr>
        <w:spacing w:after="0"/>
        <w:ind w:right="42"/>
        <w:rPr>
          <w:rFonts w:ascii="Times New Roman" w:hAnsi="Times New Roman" w:cs="Times New Roman"/>
          <w:sz w:val="24"/>
          <w:szCs w:val="24"/>
        </w:rPr>
      </w:pPr>
      <w:r w:rsidRPr="00BE078A">
        <w:rPr>
          <w:rFonts w:ascii="Times New Roman" w:hAnsi="Times New Roman" w:cs="Times New Roman"/>
          <w:b/>
          <w:sz w:val="24"/>
          <w:szCs w:val="24"/>
          <w:u w:val="single" w:color="000000"/>
        </w:rPr>
        <w:t>Foundations</w:t>
      </w:r>
      <w:r w:rsidR="00DA6BC1" w:rsidRPr="00BE078A">
        <w:rPr>
          <w:rFonts w:ascii="Times New Roman" w:hAnsi="Times New Roman" w:cs="Times New Roman"/>
          <w:b/>
          <w:sz w:val="24"/>
          <w:szCs w:val="24"/>
          <w:u w:val="single" w:color="000000"/>
        </w:rPr>
        <w:t>.</w:t>
      </w:r>
      <w:r w:rsidRPr="00814BF2">
        <w:rPr>
          <w:rFonts w:ascii="Times New Roman" w:hAnsi="Times New Roman" w:cs="Times New Roman"/>
          <w:sz w:val="24"/>
          <w:szCs w:val="24"/>
        </w:rPr>
        <w:t xml:space="preserve"> Foundations shall be designed so as to allow exposure of formed concrete above natural grade or standard footing</w:t>
      </w:r>
      <w:r w:rsidR="00CD319E">
        <w:rPr>
          <w:rFonts w:ascii="Times New Roman" w:hAnsi="Times New Roman" w:cs="Times New Roman"/>
          <w:sz w:val="24"/>
          <w:szCs w:val="24"/>
        </w:rPr>
        <w:t>.</w:t>
      </w:r>
    </w:p>
    <w:p w14:paraId="5E33E292" w14:textId="77777777" w:rsidR="00CD319E" w:rsidRPr="00CD319E" w:rsidRDefault="00CD319E" w:rsidP="00CD319E">
      <w:pPr>
        <w:spacing w:after="0"/>
        <w:ind w:left="9" w:right="42" w:firstLine="0"/>
        <w:rPr>
          <w:rFonts w:ascii="Times New Roman" w:hAnsi="Times New Roman" w:cs="Times New Roman"/>
          <w:sz w:val="24"/>
          <w:szCs w:val="24"/>
        </w:rPr>
      </w:pPr>
    </w:p>
    <w:p w14:paraId="0787E12C" w14:textId="77777777" w:rsidR="00CD319E" w:rsidRDefault="002F0241" w:rsidP="00CD319E">
      <w:pPr>
        <w:numPr>
          <w:ilvl w:val="0"/>
          <w:numId w:val="2"/>
        </w:numPr>
        <w:spacing w:after="0" w:line="240" w:lineRule="auto"/>
        <w:ind w:right="42"/>
        <w:rPr>
          <w:rFonts w:ascii="Times New Roman" w:hAnsi="Times New Roman" w:cs="Times New Roman"/>
          <w:sz w:val="24"/>
          <w:szCs w:val="24"/>
        </w:rPr>
      </w:pPr>
      <w:r w:rsidRPr="00BE078A">
        <w:rPr>
          <w:rFonts w:ascii="Times New Roman" w:hAnsi="Times New Roman" w:cs="Times New Roman"/>
          <w:b/>
          <w:sz w:val="24"/>
          <w:szCs w:val="24"/>
          <w:u w:val="single"/>
        </w:rPr>
        <w:t>Garages</w:t>
      </w:r>
      <w:r w:rsidRPr="00BE078A">
        <w:rPr>
          <w:rFonts w:ascii="Times New Roman" w:hAnsi="Times New Roman" w:cs="Times New Roman"/>
          <w:b/>
          <w:sz w:val="24"/>
          <w:szCs w:val="24"/>
        </w:rPr>
        <w:t xml:space="preserve"> </w:t>
      </w:r>
      <w:r w:rsidRPr="00C86305">
        <w:rPr>
          <w:rFonts w:ascii="Times New Roman" w:hAnsi="Times New Roman" w:cs="Times New Roman"/>
          <w:sz w:val="24"/>
          <w:szCs w:val="24"/>
        </w:rPr>
        <w:t>must be at least two (2) cars wide.</w:t>
      </w:r>
    </w:p>
    <w:p w14:paraId="02D5F834" w14:textId="77777777" w:rsidR="00563091" w:rsidRDefault="00563091" w:rsidP="00563091">
      <w:pPr>
        <w:spacing w:after="0" w:line="240" w:lineRule="auto"/>
        <w:ind w:left="9" w:right="42" w:firstLine="0"/>
        <w:rPr>
          <w:rFonts w:ascii="Times New Roman" w:hAnsi="Times New Roman" w:cs="Times New Roman"/>
          <w:sz w:val="24"/>
          <w:szCs w:val="24"/>
        </w:rPr>
      </w:pPr>
    </w:p>
    <w:p w14:paraId="659FA49A" w14:textId="77777777" w:rsidR="00AF418B" w:rsidRPr="00CD319E" w:rsidRDefault="00DA6BC1" w:rsidP="00CD319E">
      <w:pPr>
        <w:numPr>
          <w:ilvl w:val="0"/>
          <w:numId w:val="2"/>
        </w:numPr>
        <w:spacing w:after="0"/>
        <w:ind w:right="42" w:firstLine="9"/>
        <w:rPr>
          <w:rFonts w:ascii="Times New Roman" w:hAnsi="Times New Roman" w:cs="Times New Roman"/>
          <w:sz w:val="24"/>
          <w:szCs w:val="24"/>
        </w:rPr>
      </w:pPr>
      <w:r w:rsidRPr="00CD319E">
        <w:rPr>
          <w:rFonts w:ascii="Times New Roman" w:hAnsi="Times New Roman" w:cs="Times New Roman"/>
          <w:b/>
          <w:sz w:val="24"/>
          <w:szCs w:val="24"/>
          <w:u w:val="single" w:color="000000"/>
        </w:rPr>
        <w:t>Building</w:t>
      </w:r>
      <w:r w:rsidR="002F0241" w:rsidRPr="00CD319E">
        <w:rPr>
          <w:rFonts w:ascii="Times New Roman" w:hAnsi="Times New Roman" w:cs="Times New Roman"/>
          <w:b/>
          <w:sz w:val="24"/>
          <w:szCs w:val="24"/>
          <w:u w:val="single" w:color="000000"/>
        </w:rPr>
        <w:t xml:space="preserve"> Limit Lines</w:t>
      </w:r>
      <w:r w:rsidR="002F0241" w:rsidRPr="00CD319E">
        <w:rPr>
          <w:rFonts w:ascii="Times New Roman" w:hAnsi="Times New Roman" w:cs="Times New Roman"/>
          <w:sz w:val="24"/>
          <w:szCs w:val="24"/>
        </w:rPr>
        <w:t xml:space="preserve"> No building structure or part thereof, except as hereinafter provided, shall be erected or maintained on any Lot beyond the front building limit line. Further, no building structure or part thereof shall be erected nearer than city </w:t>
      </w:r>
      <w:r w:rsidR="004B0C21" w:rsidRPr="00CD319E">
        <w:rPr>
          <w:rFonts w:ascii="Times New Roman" w:hAnsi="Times New Roman" w:cs="Times New Roman"/>
          <w:sz w:val="24"/>
          <w:szCs w:val="24"/>
        </w:rPr>
        <w:t>setback</w:t>
      </w:r>
      <w:r w:rsidR="002F0241" w:rsidRPr="00CD319E">
        <w:rPr>
          <w:rFonts w:ascii="Times New Roman" w:hAnsi="Times New Roman" w:cs="Times New Roman"/>
          <w:sz w:val="24"/>
          <w:szCs w:val="24"/>
        </w:rPr>
        <w:t xml:space="preserve"> for side yard, side building limit lines.</w:t>
      </w:r>
    </w:p>
    <w:p w14:paraId="387A8D40" w14:textId="77777777" w:rsidR="006E0BA3" w:rsidRPr="00C86305" w:rsidRDefault="006E0BA3" w:rsidP="006E0BA3">
      <w:pPr>
        <w:spacing w:after="0"/>
        <w:ind w:left="9" w:right="42" w:firstLine="0"/>
        <w:rPr>
          <w:rFonts w:ascii="Times New Roman" w:hAnsi="Times New Roman" w:cs="Times New Roman"/>
          <w:sz w:val="24"/>
          <w:szCs w:val="24"/>
        </w:rPr>
      </w:pPr>
    </w:p>
    <w:p w14:paraId="5089B0E8" w14:textId="77777777" w:rsidR="00AF418B" w:rsidRDefault="002F0241" w:rsidP="00D919C3">
      <w:pPr>
        <w:numPr>
          <w:ilvl w:val="0"/>
          <w:numId w:val="2"/>
        </w:numPr>
        <w:spacing w:after="0"/>
        <w:ind w:right="42"/>
        <w:rPr>
          <w:rFonts w:ascii="Times New Roman" w:hAnsi="Times New Roman" w:cs="Times New Roman"/>
          <w:sz w:val="24"/>
          <w:szCs w:val="24"/>
        </w:rPr>
      </w:pPr>
      <w:r w:rsidRPr="00BE078A">
        <w:rPr>
          <w:rFonts w:ascii="Times New Roman" w:hAnsi="Times New Roman" w:cs="Times New Roman"/>
          <w:b/>
          <w:sz w:val="24"/>
          <w:szCs w:val="24"/>
          <w:u w:val="single" w:color="000000"/>
        </w:rPr>
        <w:t>Single Story Homes</w:t>
      </w:r>
      <w:r w:rsidRPr="00814BF2">
        <w:rPr>
          <w:rFonts w:ascii="Times New Roman" w:hAnsi="Times New Roman" w:cs="Times New Roman"/>
          <w:sz w:val="24"/>
          <w:szCs w:val="24"/>
        </w:rPr>
        <w:t xml:space="preserve"> All single story homes shall have a minimum of seven (7) pitch principal roof line unless Architectural Committee waives this requirement.</w:t>
      </w:r>
    </w:p>
    <w:p w14:paraId="4D549A42" w14:textId="77777777" w:rsidR="006E0BA3" w:rsidRPr="00814BF2" w:rsidRDefault="006E0BA3" w:rsidP="006E0BA3">
      <w:pPr>
        <w:spacing w:after="0"/>
        <w:ind w:left="9" w:right="42" w:firstLine="0"/>
        <w:rPr>
          <w:rFonts w:ascii="Times New Roman" w:hAnsi="Times New Roman" w:cs="Times New Roman"/>
          <w:sz w:val="24"/>
          <w:szCs w:val="24"/>
        </w:rPr>
      </w:pPr>
    </w:p>
    <w:p w14:paraId="41AEB7FC" w14:textId="77777777" w:rsidR="00AF418B" w:rsidRDefault="004B0C21" w:rsidP="00581125">
      <w:pPr>
        <w:numPr>
          <w:ilvl w:val="0"/>
          <w:numId w:val="2"/>
        </w:numPr>
        <w:spacing w:after="0" w:line="240" w:lineRule="auto"/>
        <w:ind w:right="42"/>
        <w:rPr>
          <w:rFonts w:ascii="Times New Roman" w:hAnsi="Times New Roman" w:cs="Times New Roman"/>
          <w:sz w:val="24"/>
          <w:szCs w:val="24"/>
        </w:rPr>
      </w:pPr>
      <w:r w:rsidRPr="00BE078A">
        <w:rPr>
          <w:rFonts w:ascii="Times New Roman" w:hAnsi="Times New Roman" w:cs="Times New Roman"/>
          <w:b/>
          <w:sz w:val="24"/>
          <w:szCs w:val="24"/>
          <w:u w:val="single" w:color="000000"/>
        </w:rPr>
        <w:t>Signs</w:t>
      </w:r>
      <w:r w:rsidR="002F0241" w:rsidRPr="00BE078A">
        <w:rPr>
          <w:rFonts w:ascii="Times New Roman" w:hAnsi="Times New Roman" w:cs="Times New Roman"/>
          <w:b/>
          <w:sz w:val="24"/>
          <w:szCs w:val="24"/>
          <w:u w:val="single" w:color="000000"/>
        </w:rPr>
        <w:t>. Billboards, and Detached Structures</w:t>
      </w:r>
      <w:r w:rsidR="002F0241" w:rsidRPr="00814BF2">
        <w:rPr>
          <w:rFonts w:ascii="Times New Roman" w:hAnsi="Times New Roman" w:cs="Times New Roman"/>
          <w:sz w:val="24"/>
          <w:szCs w:val="24"/>
        </w:rPr>
        <w:t xml:space="preserve"> No signs or billboards will be permitted upon any Lot except signs advertising the sale or rental of a Lot or Lots which do not exceed five (5) square feet in area; </w:t>
      </w:r>
      <w:r w:rsidR="002F0241" w:rsidRPr="00814BF2">
        <w:rPr>
          <w:rFonts w:ascii="Times New Roman" w:hAnsi="Times New Roman" w:cs="Times New Roman"/>
          <w:sz w:val="24"/>
          <w:szCs w:val="24"/>
          <w:u w:val="single" w:color="000000"/>
        </w:rPr>
        <w:t>provided, however.</w:t>
      </w:r>
      <w:r w:rsidR="002F0241" w:rsidRPr="00814BF2">
        <w:rPr>
          <w:rFonts w:ascii="Times New Roman" w:hAnsi="Times New Roman" w:cs="Times New Roman"/>
          <w:sz w:val="24"/>
          <w:szCs w:val="24"/>
        </w:rPr>
        <w:t xml:space="preserve"> that this restriction shall not apply to the Declarant. No Detached Structures shall be allowed on any Lot which (a) except for greenhouses, does not correspond in style and architecture to the residence to which it is appurtenant, or (b) is more than one (1) story in height.</w:t>
      </w:r>
    </w:p>
    <w:p w14:paraId="66D50880" w14:textId="77777777" w:rsidR="006E0BA3" w:rsidRPr="00814BF2" w:rsidRDefault="006E0BA3" w:rsidP="00581125">
      <w:pPr>
        <w:spacing w:after="0" w:line="240" w:lineRule="auto"/>
        <w:ind w:left="9" w:right="42" w:firstLine="0"/>
        <w:rPr>
          <w:rFonts w:ascii="Times New Roman" w:hAnsi="Times New Roman" w:cs="Times New Roman"/>
          <w:sz w:val="24"/>
          <w:szCs w:val="24"/>
        </w:rPr>
      </w:pPr>
    </w:p>
    <w:p w14:paraId="15B3FB0F" w14:textId="77777777" w:rsidR="00AF418B" w:rsidRDefault="002F0241" w:rsidP="00581125">
      <w:pPr>
        <w:spacing w:after="0" w:line="240" w:lineRule="auto"/>
        <w:ind w:left="0" w:right="42"/>
        <w:rPr>
          <w:rFonts w:ascii="Times New Roman" w:hAnsi="Times New Roman" w:cs="Times New Roman"/>
          <w:sz w:val="24"/>
          <w:szCs w:val="24"/>
        </w:rPr>
      </w:pPr>
      <w:r w:rsidRPr="00814BF2">
        <w:rPr>
          <w:rFonts w:ascii="Times New Roman" w:hAnsi="Times New Roman" w:cs="Times New Roman"/>
          <w:sz w:val="24"/>
          <w:szCs w:val="24"/>
        </w:rPr>
        <w:t>For the purpose of this restriction, small tool or storage sheds of less than 121 square foot floor area and 6 foot 6 inch eave height may be maintained within rear yard areas provided such rear yard is enclosed with an approved 6-foot high sight-proof fence.</w:t>
      </w:r>
    </w:p>
    <w:p w14:paraId="34B318C9" w14:textId="77777777" w:rsidR="006E0BA3" w:rsidRPr="00814BF2" w:rsidRDefault="006E0BA3" w:rsidP="00D919C3">
      <w:pPr>
        <w:spacing w:after="0"/>
        <w:ind w:left="0" w:right="42"/>
        <w:rPr>
          <w:rFonts w:ascii="Times New Roman" w:hAnsi="Times New Roman" w:cs="Times New Roman"/>
          <w:sz w:val="24"/>
          <w:szCs w:val="24"/>
        </w:rPr>
      </w:pPr>
    </w:p>
    <w:p w14:paraId="55CAA28C" w14:textId="77777777" w:rsidR="00120D4A" w:rsidRDefault="004B0C21" w:rsidP="00D919C3">
      <w:pPr>
        <w:numPr>
          <w:ilvl w:val="0"/>
          <w:numId w:val="2"/>
        </w:numPr>
        <w:spacing w:after="0"/>
        <w:ind w:right="42"/>
        <w:rPr>
          <w:rFonts w:ascii="Times New Roman" w:hAnsi="Times New Roman" w:cs="Times New Roman"/>
          <w:sz w:val="24"/>
          <w:szCs w:val="24"/>
        </w:rPr>
      </w:pPr>
      <w:r w:rsidRPr="00814BF2">
        <w:rPr>
          <w:rFonts w:ascii="Times New Roman" w:hAnsi="Times New Roman" w:cs="Times New Roman"/>
          <w:sz w:val="24"/>
          <w:szCs w:val="24"/>
          <w:u w:val="single" w:color="000000"/>
        </w:rPr>
        <w:t>G</w:t>
      </w:r>
      <w:r w:rsidRPr="00581125">
        <w:rPr>
          <w:rFonts w:ascii="Times New Roman" w:hAnsi="Times New Roman" w:cs="Times New Roman"/>
          <w:b/>
          <w:sz w:val="24"/>
          <w:szCs w:val="24"/>
          <w:u w:val="single" w:color="000000"/>
        </w:rPr>
        <w:t>rading</w:t>
      </w:r>
      <w:r w:rsidR="002F0241" w:rsidRPr="00581125">
        <w:rPr>
          <w:rFonts w:ascii="Times New Roman" w:hAnsi="Times New Roman" w:cs="Times New Roman"/>
          <w:b/>
          <w:sz w:val="24"/>
          <w:szCs w:val="24"/>
          <w:u w:val="single" w:color="000000"/>
        </w:rPr>
        <w:t xml:space="preserve"> and Excavation</w:t>
      </w:r>
      <w:r w:rsidR="002F0241" w:rsidRPr="00814BF2">
        <w:rPr>
          <w:rFonts w:ascii="Times New Roman" w:hAnsi="Times New Roman" w:cs="Times New Roman"/>
          <w:sz w:val="24"/>
          <w:szCs w:val="24"/>
        </w:rPr>
        <w:t xml:space="preserve"> No building or other structure shall be constructed or maintained upon any Lot which would in any way impede natural drainage. No grading, scraping, excavation or other rearranging or puncturing of the surface of any Lot shall be commenced which will or may tend to interfere with, encroach upon or alter, disturb or damage any surface or subsurface utility line, pipe, wire or easement, or which will or may tend to disturb the minimum or maximum subsurface depth requirement of any utility line, pipe, wire or easement. Any such interference, encroachment, alteration, disturbance or damage due to the negligence of an Owner or his agents, contractors, or representatives will be the responsibility of such Owner, and the owner of the line, pipe, wire or easement may </w:t>
      </w:r>
      <w:r w:rsidRPr="00814BF2">
        <w:rPr>
          <w:rFonts w:ascii="Times New Roman" w:hAnsi="Times New Roman" w:cs="Times New Roman"/>
          <w:sz w:val="24"/>
          <w:szCs w:val="24"/>
        </w:rPr>
        <w:t>affect</w:t>
      </w:r>
      <w:r w:rsidR="002F0241" w:rsidRPr="00814BF2">
        <w:rPr>
          <w:rFonts w:ascii="Times New Roman" w:hAnsi="Times New Roman" w:cs="Times New Roman"/>
          <w:sz w:val="24"/>
          <w:szCs w:val="24"/>
        </w:rPr>
        <w:t xml:space="preserve"> all necessary repairs and charge the cost of the same to such Owner.</w:t>
      </w:r>
    </w:p>
    <w:p w14:paraId="59CAB24B" w14:textId="77777777" w:rsidR="00120D4A" w:rsidRDefault="00120D4A" w:rsidP="00120D4A">
      <w:pPr>
        <w:spacing w:after="0"/>
        <w:ind w:left="9" w:right="42" w:firstLine="0"/>
        <w:rPr>
          <w:rFonts w:ascii="Times New Roman" w:hAnsi="Times New Roman" w:cs="Times New Roman"/>
          <w:sz w:val="24"/>
          <w:szCs w:val="24"/>
        </w:rPr>
      </w:pPr>
    </w:p>
    <w:p w14:paraId="5026D47E" w14:textId="77777777" w:rsidR="00AF418B" w:rsidRDefault="002F0241" w:rsidP="00120D4A">
      <w:pPr>
        <w:numPr>
          <w:ilvl w:val="0"/>
          <w:numId w:val="2"/>
        </w:numPr>
        <w:spacing w:after="0"/>
        <w:ind w:right="42"/>
        <w:rPr>
          <w:rFonts w:ascii="Times New Roman" w:hAnsi="Times New Roman" w:cs="Times New Roman"/>
          <w:sz w:val="24"/>
          <w:szCs w:val="24"/>
        </w:rPr>
      </w:pPr>
      <w:r w:rsidRPr="00120D4A">
        <w:rPr>
          <w:rFonts w:ascii="Times New Roman" w:hAnsi="Times New Roman" w:cs="Times New Roman"/>
          <w:sz w:val="24"/>
          <w:szCs w:val="24"/>
        </w:rPr>
        <w:t xml:space="preserve"> </w:t>
      </w:r>
      <w:r w:rsidRPr="00120D4A">
        <w:rPr>
          <w:rFonts w:ascii="Times New Roman" w:hAnsi="Times New Roman" w:cs="Times New Roman"/>
          <w:sz w:val="24"/>
          <w:szCs w:val="24"/>
          <w:u w:val="single" w:color="000000"/>
        </w:rPr>
        <w:t>M</w:t>
      </w:r>
      <w:r w:rsidRPr="00581125">
        <w:rPr>
          <w:rFonts w:ascii="Times New Roman" w:hAnsi="Times New Roman" w:cs="Times New Roman"/>
          <w:b/>
          <w:sz w:val="24"/>
          <w:szCs w:val="24"/>
          <w:u w:val="single" w:color="000000"/>
        </w:rPr>
        <w:t xml:space="preserve">oving </w:t>
      </w:r>
      <w:r w:rsidR="004B0C21" w:rsidRPr="00581125">
        <w:rPr>
          <w:rFonts w:ascii="Times New Roman" w:hAnsi="Times New Roman" w:cs="Times New Roman"/>
          <w:b/>
          <w:sz w:val="24"/>
          <w:szCs w:val="24"/>
          <w:u w:val="single" w:color="000000"/>
        </w:rPr>
        <w:t>Existing</w:t>
      </w:r>
      <w:r w:rsidRPr="00581125">
        <w:rPr>
          <w:rFonts w:ascii="Times New Roman" w:hAnsi="Times New Roman" w:cs="Times New Roman"/>
          <w:b/>
          <w:sz w:val="24"/>
          <w:szCs w:val="24"/>
          <w:u w:val="single" w:color="000000"/>
        </w:rPr>
        <w:t xml:space="preserve"> </w:t>
      </w:r>
      <w:r w:rsidR="004B0C21" w:rsidRPr="00581125">
        <w:rPr>
          <w:rFonts w:ascii="Times New Roman" w:hAnsi="Times New Roman" w:cs="Times New Roman"/>
          <w:b/>
          <w:sz w:val="24"/>
          <w:szCs w:val="24"/>
          <w:u w:val="single" w:color="000000"/>
        </w:rPr>
        <w:t>Building</w:t>
      </w:r>
      <w:r w:rsidRPr="00581125">
        <w:rPr>
          <w:rFonts w:ascii="Times New Roman" w:hAnsi="Times New Roman" w:cs="Times New Roman"/>
          <w:b/>
          <w:sz w:val="24"/>
          <w:szCs w:val="24"/>
          <w:u w:val="single" w:color="000000"/>
        </w:rPr>
        <w:t xml:space="preserve"> </w:t>
      </w:r>
      <w:r w:rsidR="004B0C21" w:rsidRPr="00581125">
        <w:rPr>
          <w:rFonts w:ascii="Times New Roman" w:hAnsi="Times New Roman" w:cs="Times New Roman"/>
          <w:b/>
          <w:sz w:val="24"/>
          <w:szCs w:val="24"/>
          <w:u w:val="single" w:color="000000"/>
        </w:rPr>
        <w:t>onto</w:t>
      </w:r>
      <w:r w:rsidRPr="00581125">
        <w:rPr>
          <w:rFonts w:ascii="Times New Roman" w:hAnsi="Times New Roman" w:cs="Times New Roman"/>
          <w:b/>
          <w:sz w:val="24"/>
          <w:szCs w:val="24"/>
          <w:u w:val="single" w:color="000000"/>
        </w:rPr>
        <w:t xml:space="preserve"> a Lot Prohibite</w:t>
      </w:r>
      <w:r w:rsidRPr="00120D4A">
        <w:rPr>
          <w:rFonts w:ascii="Times New Roman" w:hAnsi="Times New Roman" w:cs="Times New Roman"/>
          <w:sz w:val="24"/>
          <w:szCs w:val="24"/>
          <w:u w:val="single" w:color="000000"/>
        </w:rPr>
        <w:t>d</w:t>
      </w:r>
      <w:r w:rsidRPr="00120D4A">
        <w:rPr>
          <w:rFonts w:ascii="Times New Roman" w:hAnsi="Times New Roman" w:cs="Times New Roman"/>
          <w:sz w:val="24"/>
          <w:szCs w:val="24"/>
        </w:rPr>
        <w:t xml:space="preserve"> No existing, erected house or Detached Structure may be moved onto any Lot from another location.</w:t>
      </w:r>
    </w:p>
    <w:p w14:paraId="7CB2B92A" w14:textId="77777777" w:rsidR="00120D4A" w:rsidRPr="00120D4A" w:rsidRDefault="00120D4A" w:rsidP="00120D4A">
      <w:pPr>
        <w:spacing w:after="0"/>
        <w:ind w:left="9" w:right="42" w:firstLine="0"/>
        <w:rPr>
          <w:rFonts w:ascii="Times New Roman" w:hAnsi="Times New Roman" w:cs="Times New Roman"/>
          <w:sz w:val="24"/>
          <w:szCs w:val="24"/>
        </w:rPr>
      </w:pPr>
    </w:p>
    <w:p w14:paraId="6F7686D4" w14:textId="77777777" w:rsidR="002B201B" w:rsidRDefault="002F0241" w:rsidP="00AE4DBB">
      <w:pPr>
        <w:numPr>
          <w:ilvl w:val="0"/>
          <w:numId w:val="3"/>
        </w:numPr>
        <w:spacing w:after="0"/>
        <w:ind w:right="42"/>
        <w:rPr>
          <w:rFonts w:ascii="Times New Roman" w:hAnsi="Times New Roman" w:cs="Times New Roman"/>
          <w:sz w:val="24"/>
          <w:szCs w:val="24"/>
        </w:rPr>
      </w:pPr>
      <w:r w:rsidRPr="00581125">
        <w:rPr>
          <w:rFonts w:ascii="Times New Roman" w:hAnsi="Times New Roman" w:cs="Times New Roman"/>
          <w:b/>
          <w:sz w:val="24"/>
          <w:szCs w:val="24"/>
          <w:u w:val="single" w:color="000000"/>
        </w:rPr>
        <w:t>Construction Period</w:t>
      </w:r>
      <w:r w:rsidRPr="00581125">
        <w:rPr>
          <w:rFonts w:ascii="Times New Roman" w:hAnsi="Times New Roman" w:cs="Times New Roman"/>
          <w:b/>
          <w:sz w:val="24"/>
          <w:szCs w:val="24"/>
        </w:rPr>
        <w:t xml:space="preserve"> </w:t>
      </w:r>
      <w:r w:rsidRPr="00814BF2">
        <w:rPr>
          <w:rFonts w:ascii="Times New Roman" w:hAnsi="Times New Roman" w:cs="Times New Roman"/>
          <w:sz w:val="24"/>
          <w:szCs w:val="24"/>
        </w:rPr>
        <w:t>Upon commencement of excavation for the construction of a residence, the work must thereafter be continuous, unless delay is approved by the Architectural Committee in writing. If a delay of more than ninety (90) days occurs without the Architectural Committee's consent which will not be unreasonably withheld, the Developer may, but shall not be obligated to, complete such construction, at the Owner's sole cost and expense. No construction shall occur on any Sunday or on New Year's Day, Memorial Day, Fourth of July, Labor Day, Thanksgiving or Christmas Day.</w:t>
      </w:r>
    </w:p>
    <w:p w14:paraId="311F558C" w14:textId="77777777" w:rsidR="002B201B" w:rsidRDefault="002B201B">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1A21B04E" w14:textId="77777777" w:rsidR="00AF418B" w:rsidRDefault="002F0241" w:rsidP="00D919C3">
      <w:pPr>
        <w:numPr>
          <w:ilvl w:val="0"/>
          <w:numId w:val="3"/>
        </w:numPr>
        <w:spacing w:after="0"/>
        <w:ind w:right="42"/>
        <w:rPr>
          <w:rFonts w:ascii="Times New Roman" w:hAnsi="Times New Roman" w:cs="Times New Roman"/>
          <w:sz w:val="24"/>
          <w:szCs w:val="24"/>
        </w:rPr>
      </w:pPr>
      <w:r w:rsidRPr="00581125">
        <w:rPr>
          <w:rFonts w:ascii="Times New Roman" w:hAnsi="Times New Roman" w:cs="Times New Roman"/>
          <w:b/>
          <w:sz w:val="24"/>
          <w:szCs w:val="24"/>
          <w:u w:val="single" w:color="000000"/>
        </w:rPr>
        <w:lastRenderedPageBreak/>
        <w:t>Utilities</w:t>
      </w:r>
      <w:r w:rsidRPr="00814BF2">
        <w:rPr>
          <w:rFonts w:ascii="Times New Roman" w:hAnsi="Times New Roman" w:cs="Times New Roman"/>
          <w:sz w:val="24"/>
          <w:szCs w:val="24"/>
        </w:rPr>
        <w:t xml:space="preserve"> </w:t>
      </w:r>
      <w:r w:rsidR="004B0C21" w:rsidRPr="00814BF2">
        <w:rPr>
          <w:rFonts w:ascii="Times New Roman" w:hAnsi="Times New Roman" w:cs="Times New Roman"/>
          <w:sz w:val="24"/>
          <w:szCs w:val="24"/>
        </w:rPr>
        <w:t>the</w:t>
      </w:r>
      <w:r w:rsidRPr="00814BF2">
        <w:rPr>
          <w:rFonts w:ascii="Times New Roman" w:hAnsi="Times New Roman" w:cs="Times New Roman"/>
          <w:sz w:val="24"/>
          <w:szCs w:val="24"/>
        </w:rPr>
        <w:t xml:space="preserve"> Owner of each Lot shall provide the required facilities to receive electric service and telephone service leading from the sources of supply to any improvements erected on such Lot by means of underground service conductors installed, owned and maintained by the Owner in accordance with plans and specifications furnished by the suppliers of such services. No Owner shall demand or require the furnishing of such services through or from overhead wiring facilities so long as underground distribution systems are available.</w:t>
      </w:r>
    </w:p>
    <w:p w14:paraId="19756F03" w14:textId="77777777" w:rsidR="00120D4A" w:rsidRPr="00814BF2" w:rsidRDefault="00120D4A" w:rsidP="00120D4A">
      <w:pPr>
        <w:spacing w:after="0"/>
        <w:ind w:left="9" w:right="42" w:firstLine="0"/>
        <w:rPr>
          <w:rFonts w:ascii="Times New Roman" w:hAnsi="Times New Roman" w:cs="Times New Roman"/>
          <w:sz w:val="24"/>
          <w:szCs w:val="24"/>
        </w:rPr>
      </w:pPr>
    </w:p>
    <w:p w14:paraId="4930954A" w14:textId="77777777" w:rsidR="00120D4A" w:rsidRDefault="002F0241" w:rsidP="00D919C3">
      <w:pPr>
        <w:numPr>
          <w:ilvl w:val="0"/>
          <w:numId w:val="3"/>
        </w:numPr>
        <w:spacing w:after="0"/>
        <w:ind w:right="42" w:hanging="353"/>
        <w:rPr>
          <w:rFonts w:ascii="Times New Roman" w:hAnsi="Times New Roman" w:cs="Times New Roman"/>
          <w:sz w:val="24"/>
          <w:szCs w:val="24"/>
        </w:rPr>
      </w:pPr>
      <w:r w:rsidRPr="00120D4A">
        <w:rPr>
          <w:rFonts w:ascii="Times New Roman" w:hAnsi="Times New Roman" w:cs="Times New Roman"/>
          <w:sz w:val="24"/>
          <w:szCs w:val="24"/>
          <w:u w:val="single" w:color="000000"/>
        </w:rPr>
        <w:t>Sidewalks</w:t>
      </w:r>
      <w:r w:rsidR="00B00CB6">
        <w:rPr>
          <w:rFonts w:ascii="Times New Roman" w:hAnsi="Times New Roman" w:cs="Times New Roman"/>
          <w:sz w:val="24"/>
          <w:szCs w:val="24"/>
          <w:u w:val="single" w:color="000000"/>
        </w:rPr>
        <w:t>.</w:t>
      </w:r>
      <w:r w:rsidRPr="00120D4A">
        <w:rPr>
          <w:rFonts w:ascii="Times New Roman" w:hAnsi="Times New Roman" w:cs="Times New Roman"/>
          <w:sz w:val="24"/>
          <w:szCs w:val="24"/>
        </w:rPr>
        <w:t xml:space="preserve"> Sidewalks shall be constructed on each lot, concurrent with the construction of the residence thereon, within the street right-of-ways adjacent to all property lines paralleling streets, and in accordance with the applicable sidewalk construction specifications of the City of Yukon, Oklahoma.</w:t>
      </w:r>
    </w:p>
    <w:p w14:paraId="67DC117F" w14:textId="77777777" w:rsidR="00120D4A" w:rsidRDefault="00120D4A" w:rsidP="00120D4A">
      <w:pPr>
        <w:pStyle w:val="ListParagraph"/>
        <w:rPr>
          <w:rFonts w:ascii="Times New Roman" w:hAnsi="Times New Roman" w:cs="Times New Roman"/>
          <w:sz w:val="24"/>
          <w:szCs w:val="24"/>
          <w:u w:val="single" w:color="000000"/>
        </w:rPr>
      </w:pPr>
    </w:p>
    <w:p w14:paraId="00981845" w14:textId="77777777" w:rsidR="00031A24" w:rsidRDefault="002F0241" w:rsidP="00031A24">
      <w:pPr>
        <w:numPr>
          <w:ilvl w:val="0"/>
          <w:numId w:val="3"/>
        </w:numPr>
        <w:spacing w:after="0"/>
        <w:ind w:right="42" w:hanging="353"/>
        <w:rPr>
          <w:rFonts w:ascii="Times New Roman" w:hAnsi="Times New Roman" w:cs="Times New Roman"/>
          <w:sz w:val="24"/>
          <w:szCs w:val="24"/>
        </w:rPr>
      </w:pPr>
      <w:r w:rsidRPr="00120D4A">
        <w:rPr>
          <w:rFonts w:ascii="Times New Roman" w:hAnsi="Times New Roman" w:cs="Times New Roman"/>
          <w:sz w:val="24"/>
          <w:szCs w:val="24"/>
          <w:u w:val="single" w:color="000000"/>
        </w:rPr>
        <w:t>Fireplaces</w:t>
      </w:r>
      <w:r w:rsidRPr="00120D4A">
        <w:rPr>
          <w:rFonts w:ascii="Times New Roman" w:hAnsi="Times New Roman" w:cs="Times New Roman"/>
          <w:sz w:val="24"/>
          <w:szCs w:val="24"/>
        </w:rPr>
        <w:t xml:space="preserve"> No house shall be constructed without at least one (1) fireplace unless waived by the Architectural Committee. Said outside chimney chase to be of an approved one hundred percent (100%) masonry construction.</w:t>
      </w:r>
    </w:p>
    <w:p w14:paraId="65E7CE74" w14:textId="77777777" w:rsidR="00563091" w:rsidRDefault="00563091" w:rsidP="00563091">
      <w:pPr>
        <w:spacing w:after="0"/>
        <w:ind w:left="0" w:right="42" w:firstLine="0"/>
        <w:rPr>
          <w:rFonts w:ascii="Times New Roman" w:hAnsi="Times New Roman" w:cs="Times New Roman"/>
          <w:sz w:val="24"/>
          <w:szCs w:val="24"/>
        </w:rPr>
      </w:pPr>
    </w:p>
    <w:p w14:paraId="08E82B9C" w14:textId="77777777" w:rsidR="00AF418B" w:rsidRDefault="002F0241" w:rsidP="00031A24">
      <w:pPr>
        <w:numPr>
          <w:ilvl w:val="0"/>
          <w:numId w:val="3"/>
        </w:numPr>
        <w:spacing w:after="0"/>
        <w:ind w:right="42" w:hanging="353"/>
        <w:rPr>
          <w:rFonts w:ascii="Times New Roman" w:hAnsi="Times New Roman" w:cs="Times New Roman"/>
          <w:sz w:val="24"/>
          <w:szCs w:val="24"/>
        </w:rPr>
      </w:pPr>
      <w:r w:rsidRPr="00031A24">
        <w:rPr>
          <w:rFonts w:ascii="Times New Roman" w:hAnsi="Times New Roman" w:cs="Times New Roman"/>
          <w:sz w:val="24"/>
          <w:szCs w:val="24"/>
          <w:u w:val="single" w:color="000000"/>
        </w:rPr>
        <w:t>Brick Mail Box</w:t>
      </w:r>
      <w:r w:rsidRPr="00031A24">
        <w:rPr>
          <w:rFonts w:ascii="Times New Roman" w:hAnsi="Times New Roman" w:cs="Times New Roman"/>
          <w:sz w:val="24"/>
          <w:szCs w:val="24"/>
        </w:rPr>
        <w:t xml:space="preserve"> No house shall be constructed without a bricked in mail box unless waived by the Architectural Committee.</w:t>
      </w:r>
    </w:p>
    <w:p w14:paraId="4DDDBB17" w14:textId="77777777" w:rsidR="00031A24" w:rsidRPr="00031A24" w:rsidRDefault="00031A24" w:rsidP="00031A24">
      <w:pPr>
        <w:spacing w:after="0"/>
        <w:ind w:right="42"/>
        <w:rPr>
          <w:rFonts w:ascii="Times New Roman" w:hAnsi="Times New Roman" w:cs="Times New Roman"/>
          <w:sz w:val="24"/>
          <w:szCs w:val="24"/>
        </w:rPr>
      </w:pPr>
    </w:p>
    <w:p w14:paraId="4E5F3CC4" w14:textId="77777777" w:rsidR="00AF418B" w:rsidRPr="00CD319E" w:rsidRDefault="00BD2ED5" w:rsidP="00D919C3">
      <w:pPr>
        <w:spacing w:after="0" w:line="259" w:lineRule="auto"/>
        <w:ind w:left="0" w:hanging="10"/>
        <w:jc w:val="left"/>
        <w:rPr>
          <w:rFonts w:ascii="Times New Roman" w:hAnsi="Times New Roman" w:cs="Times New Roman"/>
          <w:b/>
          <w:sz w:val="28"/>
          <w:szCs w:val="28"/>
          <w:u w:val="single" w:color="000000"/>
        </w:rPr>
      </w:pPr>
      <w:r>
        <w:rPr>
          <w:rFonts w:ascii="Times New Roman" w:hAnsi="Times New Roman" w:cs="Times New Roman"/>
          <w:b/>
          <w:sz w:val="28"/>
          <w:szCs w:val="28"/>
        </w:rPr>
        <w:tab/>
      </w:r>
      <w:r>
        <w:rPr>
          <w:rFonts w:ascii="Times New Roman" w:hAnsi="Times New Roman" w:cs="Times New Roman"/>
          <w:b/>
          <w:sz w:val="28"/>
          <w:szCs w:val="28"/>
        </w:rPr>
        <w:tab/>
      </w:r>
      <w:r w:rsidR="002F0241" w:rsidRPr="00CD319E">
        <w:rPr>
          <w:rFonts w:ascii="Times New Roman" w:hAnsi="Times New Roman" w:cs="Times New Roman"/>
          <w:b/>
          <w:sz w:val="28"/>
          <w:szCs w:val="28"/>
          <w:u w:val="single" w:color="000000"/>
        </w:rPr>
        <w:t>Section 3</w:t>
      </w:r>
      <w:r w:rsidR="002F0241" w:rsidRPr="00CD319E">
        <w:rPr>
          <w:rFonts w:ascii="Times New Roman" w:hAnsi="Times New Roman" w:cs="Times New Roman"/>
          <w:b/>
          <w:sz w:val="28"/>
          <w:szCs w:val="28"/>
        </w:rPr>
        <w:t xml:space="preserve"> </w:t>
      </w:r>
      <w:r w:rsidR="002F0241" w:rsidRPr="00CD319E">
        <w:rPr>
          <w:rFonts w:ascii="Times New Roman" w:hAnsi="Times New Roman" w:cs="Times New Roman"/>
          <w:b/>
          <w:sz w:val="28"/>
          <w:szCs w:val="28"/>
          <w:u w:val="single" w:color="000000"/>
        </w:rPr>
        <w:t>General Restrictions</w:t>
      </w:r>
    </w:p>
    <w:p w14:paraId="36AB1C1F" w14:textId="77777777" w:rsidR="00031A24" w:rsidRPr="00814BF2" w:rsidRDefault="00031A24" w:rsidP="00D919C3">
      <w:pPr>
        <w:spacing w:after="0" w:line="259" w:lineRule="auto"/>
        <w:ind w:left="0" w:hanging="10"/>
        <w:jc w:val="left"/>
        <w:rPr>
          <w:rFonts w:ascii="Times New Roman" w:hAnsi="Times New Roman" w:cs="Times New Roman"/>
          <w:sz w:val="24"/>
          <w:szCs w:val="24"/>
        </w:rPr>
      </w:pPr>
    </w:p>
    <w:p w14:paraId="5D62A0D6" w14:textId="77777777" w:rsidR="00AF418B" w:rsidRDefault="002F0241" w:rsidP="00D919C3">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noProof/>
          <w:sz w:val="24"/>
          <w:szCs w:val="24"/>
        </w:rPr>
        <w:drawing>
          <wp:anchor distT="0" distB="0" distL="114300" distR="114300" simplePos="0" relativeHeight="251658240" behindDoc="0" locked="0" layoutInCell="1" allowOverlap="0" wp14:anchorId="6F8D9889" wp14:editId="2621C2AC">
            <wp:simplePos x="0" y="0"/>
            <wp:positionH relativeFrom="page">
              <wp:posOffset>3969526</wp:posOffset>
            </wp:positionH>
            <wp:positionV relativeFrom="page">
              <wp:posOffset>9586064</wp:posOffset>
            </wp:positionV>
            <wp:extent cx="6060" cy="6055"/>
            <wp:effectExtent l="0" t="0" r="0" b="0"/>
            <wp:wrapTopAndBottom/>
            <wp:docPr id="16920" name="Picture 16920"/>
            <wp:cNvGraphicFramePr/>
            <a:graphic xmlns:a="http://schemas.openxmlformats.org/drawingml/2006/main">
              <a:graphicData uri="http://schemas.openxmlformats.org/drawingml/2006/picture">
                <pic:pic xmlns:pic="http://schemas.openxmlformats.org/drawingml/2006/picture">
                  <pic:nvPicPr>
                    <pic:cNvPr id="16920" name="Picture 16920"/>
                    <pic:cNvPicPr/>
                  </pic:nvPicPr>
                  <pic:blipFill>
                    <a:blip r:embed="rId9"/>
                    <a:stretch>
                      <a:fillRect/>
                    </a:stretch>
                  </pic:blipFill>
                  <pic:spPr>
                    <a:xfrm>
                      <a:off x="0" y="0"/>
                      <a:ext cx="6060" cy="6055"/>
                    </a:xfrm>
                    <a:prstGeom prst="rect">
                      <a:avLst/>
                    </a:prstGeom>
                  </pic:spPr>
                </pic:pic>
              </a:graphicData>
            </a:graphic>
          </wp:anchor>
        </w:drawing>
      </w:r>
      <w:r w:rsidRPr="00814BF2">
        <w:rPr>
          <w:rFonts w:ascii="Times New Roman" w:hAnsi="Times New Roman" w:cs="Times New Roman"/>
          <w:sz w:val="24"/>
          <w:szCs w:val="24"/>
          <w:u w:val="single" w:color="000000"/>
        </w:rPr>
        <w:t>Animals</w:t>
      </w:r>
      <w:r w:rsidRPr="00814BF2">
        <w:rPr>
          <w:rFonts w:ascii="Times New Roman" w:hAnsi="Times New Roman" w:cs="Times New Roman"/>
          <w:sz w:val="24"/>
          <w:szCs w:val="24"/>
        </w:rPr>
        <w:t xml:space="preserve"> No animals, fish, reptiles, or fowl, other than a reasonable number generally recognized as house or yard pets, shall be maintained on any lot; and then only if kept solely as household pets and not kept, bred or raised for commercial purposes. No pet or pets shall be allowed to make an unreasonable amount of noise or otherwise become a nuisance. Upon the request of any Owner, the Declarant or his designee, in its' sole discretion, may determine that a particular animal, fish, reptile, or fowl to be a house or yard pet, or a nuisance, or whether the number of pets on any lot is unreasonable. Horses, mules, donkeys, cattle, pigs, goats and sheep shall not be considered as house or yard pets hereunder.</w:t>
      </w:r>
    </w:p>
    <w:p w14:paraId="2BC107D6" w14:textId="77777777" w:rsidR="00031A24" w:rsidRPr="00814BF2" w:rsidRDefault="00031A24" w:rsidP="00031A24">
      <w:pPr>
        <w:spacing w:after="0"/>
        <w:ind w:left="9" w:right="42" w:firstLine="0"/>
        <w:rPr>
          <w:rFonts w:ascii="Times New Roman" w:hAnsi="Times New Roman" w:cs="Times New Roman"/>
          <w:sz w:val="24"/>
          <w:szCs w:val="24"/>
        </w:rPr>
      </w:pPr>
    </w:p>
    <w:p w14:paraId="27566B45" w14:textId="77777777" w:rsidR="00AF418B" w:rsidRDefault="002F0241" w:rsidP="00D919C3">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sz w:val="24"/>
          <w:szCs w:val="24"/>
          <w:u w:val="single" w:color="000000"/>
        </w:rPr>
        <w:t>Storage of Building Materials</w:t>
      </w:r>
      <w:r w:rsidRPr="00814BF2">
        <w:rPr>
          <w:rFonts w:ascii="Times New Roman" w:hAnsi="Times New Roman" w:cs="Times New Roman"/>
          <w:sz w:val="24"/>
          <w:szCs w:val="24"/>
        </w:rPr>
        <w:t xml:space="preserve"> No building material of any kind or character shall be placed or stored upon the property line of the Lot upon which the improvements are to be erected and shall not be placed in the Streets or between the curb and the property line.</w:t>
      </w:r>
    </w:p>
    <w:p w14:paraId="395DF754" w14:textId="77777777" w:rsidR="00031A24" w:rsidRPr="00814BF2" w:rsidRDefault="00031A24" w:rsidP="00031A24">
      <w:pPr>
        <w:spacing w:after="0"/>
        <w:ind w:left="9" w:right="42" w:firstLine="0"/>
        <w:rPr>
          <w:rFonts w:ascii="Times New Roman" w:hAnsi="Times New Roman" w:cs="Times New Roman"/>
          <w:sz w:val="24"/>
          <w:szCs w:val="24"/>
        </w:rPr>
      </w:pPr>
    </w:p>
    <w:p w14:paraId="64E6335F" w14:textId="77777777" w:rsidR="00AF418B" w:rsidRDefault="002F0241" w:rsidP="00D919C3">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sz w:val="24"/>
          <w:szCs w:val="24"/>
          <w:u w:val="single" w:color="000000"/>
        </w:rPr>
        <w:t>Vacant Lots</w:t>
      </w:r>
      <w:r w:rsidRPr="00814BF2">
        <w:rPr>
          <w:rFonts w:ascii="Times New Roman" w:hAnsi="Times New Roman" w:cs="Times New Roman"/>
          <w:sz w:val="24"/>
          <w:szCs w:val="24"/>
        </w:rPr>
        <w:t xml:space="preserve"> No trash, ashes or other refuse may be thrown or dumped on any vacant Lot. Each Owner of a Vacant Lot is required to keep such lot in presentable condition or the Declarant may, at its discretion, mow such Lot, trim trees, remove trash or refuse and, if necessary, levy an assessment upon such Lot for the cost involved, which shall constitute a lien upon such Lot to the same extent as if provided elsewhere herein.</w:t>
      </w:r>
    </w:p>
    <w:p w14:paraId="6E4DA5E4" w14:textId="77777777" w:rsidR="00031A24" w:rsidRPr="00814BF2" w:rsidRDefault="00031A24" w:rsidP="00031A24">
      <w:pPr>
        <w:spacing w:after="0"/>
        <w:ind w:left="9" w:right="42" w:firstLine="0"/>
        <w:rPr>
          <w:rFonts w:ascii="Times New Roman" w:hAnsi="Times New Roman" w:cs="Times New Roman"/>
          <w:sz w:val="24"/>
          <w:szCs w:val="24"/>
        </w:rPr>
      </w:pPr>
    </w:p>
    <w:p w14:paraId="33E208A0" w14:textId="77777777" w:rsidR="00AF418B" w:rsidRDefault="002F0241" w:rsidP="00D919C3">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sz w:val="24"/>
          <w:szCs w:val="24"/>
          <w:u w:val="single" w:color="000000"/>
        </w:rPr>
        <w:t>Nuisances</w:t>
      </w:r>
      <w:r w:rsidRPr="00814BF2">
        <w:rPr>
          <w:rFonts w:ascii="Times New Roman" w:hAnsi="Times New Roman" w:cs="Times New Roman"/>
          <w:sz w:val="24"/>
          <w:szCs w:val="24"/>
        </w:rPr>
        <w:t xml:space="preserve"> No noxious or offensive activity shall be carried on upon any lot, nor shall anything be done thereon which may be or may become a nuisance or annoyance to the neighborhood.</w:t>
      </w:r>
    </w:p>
    <w:p w14:paraId="0171B214" w14:textId="77777777" w:rsidR="00031A24" w:rsidRPr="00814BF2" w:rsidRDefault="00031A24" w:rsidP="00031A24">
      <w:pPr>
        <w:spacing w:after="0"/>
        <w:ind w:left="9" w:right="42" w:firstLine="0"/>
        <w:rPr>
          <w:rFonts w:ascii="Times New Roman" w:hAnsi="Times New Roman" w:cs="Times New Roman"/>
          <w:sz w:val="24"/>
          <w:szCs w:val="24"/>
        </w:rPr>
      </w:pPr>
    </w:p>
    <w:p w14:paraId="01C9557A" w14:textId="77777777" w:rsidR="00AF418B" w:rsidRDefault="004B0C21" w:rsidP="00D919C3">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sz w:val="24"/>
          <w:szCs w:val="24"/>
          <w:u w:val="single" w:color="000000"/>
        </w:rPr>
        <w:t>Storage</w:t>
      </w:r>
      <w:r w:rsidR="002F0241" w:rsidRPr="00814BF2">
        <w:rPr>
          <w:rFonts w:ascii="Times New Roman" w:hAnsi="Times New Roman" w:cs="Times New Roman"/>
          <w:sz w:val="24"/>
          <w:szCs w:val="24"/>
          <w:u w:val="single" w:color="000000"/>
        </w:rPr>
        <w:t xml:space="preserve"> Tanks</w:t>
      </w:r>
      <w:r w:rsidR="002F0241" w:rsidRPr="00814BF2">
        <w:rPr>
          <w:rFonts w:ascii="Times New Roman" w:hAnsi="Times New Roman" w:cs="Times New Roman"/>
          <w:sz w:val="24"/>
          <w:szCs w:val="24"/>
        </w:rPr>
        <w:t xml:space="preserve"> No tank for the storage of oil, water, or other fluids, or any other substance regardless of nature, may be maintained above the ground and outside an authorized structure on any of the lots without the consent in writing of the Architectural Committee.</w:t>
      </w:r>
    </w:p>
    <w:p w14:paraId="23E0E33E" w14:textId="77777777" w:rsidR="00031A24" w:rsidRPr="00814BF2" w:rsidRDefault="00031A24" w:rsidP="00031A24">
      <w:pPr>
        <w:spacing w:after="0"/>
        <w:ind w:left="9" w:right="42" w:firstLine="0"/>
        <w:rPr>
          <w:rFonts w:ascii="Times New Roman" w:hAnsi="Times New Roman" w:cs="Times New Roman"/>
          <w:sz w:val="24"/>
          <w:szCs w:val="24"/>
        </w:rPr>
      </w:pPr>
    </w:p>
    <w:p w14:paraId="057A902A" w14:textId="77777777" w:rsidR="00AF418B" w:rsidRDefault="002F0241" w:rsidP="00D919C3">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sz w:val="24"/>
          <w:szCs w:val="24"/>
          <w:u w:val="single" w:color="000000"/>
        </w:rPr>
        <w:t>Boats. Trailers and Vehicles: Temporary Residences</w:t>
      </w:r>
      <w:r w:rsidRPr="00814BF2">
        <w:rPr>
          <w:rFonts w:ascii="Times New Roman" w:hAnsi="Times New Roman" w:cs="Times New Roman"/>
          <w:sz w:val="24"/>
          <w:szCs w:val="24"/>
        </w:rPr>
        <w:t xml:space="preserve"> Boats, trailers, motorhomes, or other recreational vehicles may be kept on the premises provided they are concealed within the residence garage or located behind an approved 6-foot high sight-proof fence, and, no overnight street parking shall be permitted. Automobiles and pickup trucks may be parked in driveway. Commercial vehicles, except for pickup trucks and vans, are prohibited.</w:t>
      </w:r>
    </w:p>
    <w:p w14:paraId="49F93CCA" w14:textId="77777777" w:rsidR="00C4326B" w:rsidRPr="00814BF2" w:rsidRDefault="00C4326B" w:rsidP="00C4326B">
      <w:pPr>
        <w:spacing w:after="0"/>
        <w:ind w:left="9" w:right="42" w:firstLine="0"/>
        <w:rPr>
          <w:rFonts w:ascii="Times New Roman" w:hAnsi="Times New Roman" w:cs="Times New Roman"/>
          <w:sz w:val="24"/>
          <w:szCs w:val="24"/>
        </w:rPr>
      </w:pPr>
    </w:p>
    <w:p w14:paraId="799DE2F0" w14:textId="77777777" w:rsidR="00A80F86" w:rsidRDefault="002F0241" w:rsidP="00D919C3">
      <w:pPr>
        <w:spacing w:after="0"/>
        <w:ind w:left="0" w:right="42"/>
        <w:rPr>
          <w:rFonts w:ascii="Times New Roman" w:hAnsi="Times New Roman" w:cs="Times New Roman"/>
          <w:sz w:val="24"/>
          <w:szCs w:val="24"/>
        </w:rPr>
      </w:pPr>
      <w:r w:rsidRPr="00814BF2">
        <w:rPr>
          <w:rFonts w:ascii="Times New Roman" w:hAnsi="Times New Roman" w:cs="Times New Roman"/>
          <w:sz w:val="24"/>
          <w:szCs w:val="24"/>
        </w:rPr>
        <w:lastRenderedPageBreak/>
        <w:t xml:space="preserve">Under no conditions may a trailer of any type be occupied, temporarily or permanently, as a residence except during the construction period and then only by a workman or watchman. </w:t>
      </w:r>
    </w:p>
    <w:p w14:paraId="391819B5" w14:textId="77777777" w:rsidR="00AF418B" w:rsidRDefault="002F0241" w:rsidP="00D919C3">
      <w:pPr>
        <w:spacing w:after="0"/>
        <w:ind w:left="0" w:right="42"/>
        <w:rPr>
          <w:rFonts w:ascii="Times New Roman" w:hAnsi="Times New Roman" w:cs="Times New Roman"/>
          <w:sz w:val="24"/>
          <w:szCs w:val="24"/>
        </w:rPr>
      </w:pPr>
      <w:r w:rsidRPr="00814BF2">
        <w:rPr>
          <w:rFonts w:ascii="Times New Roman" w:hAnsi="Times New Roman" w:cs="Times New Roman"/>
          <w:sz w:val="24"/>
          <w:szCs w:val="24"/>
        </w:rPr>
        <w:t>No garage or outbuilding on any Lot shall be used as a residence or living quarters except by servants engaged on the premises.</w:t>
      </w:r>
    </w:p>
    <w:p w14:paraId="6C9F0CCB" w14:textId="77777777" w:rsidR="00161BE3" w:rsidRPr="00814BF2" w:rsidRDefault="00161BE3" w:rsidP="00D919C3">
      <w:pPr>
        <w:spacing w:after="0"/>
        <w:ind w:left="0" w:right="42"/>
        <w:rPr>
          <w:rFonts w:ascii="Times New Roman" w:hAnsi="Times New Roman" w:cs="Times New Roman"/>
          <w:sz w:val="24"/>
          <w:szCs w:val="24"/>
        </w:rPr>
      </w:pPr>
    </w:p>
    <w:p w14:paraId="2CBAB1FF" w14:textId="77777777" w:rsidR="00AF418B" w:rsidRDefault="002F0241" w:rsidP="00D919C3">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sz w:val="24"/>
          <w:szCs w:val="24"/>
          <w:u w:val="single" w:color="000000"/>
        </w:rPr>
        <w:t>Maintenance of Lawns and Plantings on Lots</w:t>
      </w:r>
      <w:r w:rsidRPr="00814BF2">
        <w:rPr>
          <w:rFonts w:ascii="Times New Roman" w:hAnsi="Times New Roman" w:cs="Times New Roman"/>
          <w:sz w:val="24"/>
          <w:szCs w:val="24"/>
        </w:rPr>
        <w:t xml:space="preserve"> Each Owner shall keep all shrubs, trees, grass and plantings of every kind on his Lot, to the curb lines, neatly trimmed, properly cultivated and free of trash, weeds and other unsightly material. No tree, shrub or planting of any kind shall be allowed to overhang or otherwise encroach upon any street from ground level to a height of fourteen (14) feet without the prior approval of the Architectural Committee.</w:t>
      </w:r>
    </w:p>
    <w:p w14:paraId="114B4CFF" w14:textId="77777777" w:rsidR="00C4326B" w:rsidRPr="00814BF2" w:rsidRDefault="00C4326B" w:rsidP="00C4326B">
      <w:pPr>
        <w:spacing w:after="0"/>
        <w:ind w:left="9" w:right="42" w:firstLine="0"/>
        <w:rPr>
          <w:rFonts w:ascii="Times New Roman" w:hAnsi="Times New Roman" w:cs="Times New Roman"/>
          <w:sz w:val="24"/>
          <w:szCs w:val="24"/>
        </w:rPr>
      </w:pPr>
    </w:p>
    <w:p w14:paraId="10D57F72" w14:textId="77777777" w:rsidR="00AF418B" w:rsidRDefault="002F0241" w:rsidP="00D919C3">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sz w:val="24"/>
          <w:szCs w:val="24"/>
          <w:u w:val="single" w:color="000000"/>
        </w:rPr>
        <w:t xml:space="preserve">Repair of </w:t>
      </w:r>
      <w:r w:rsidR="004B0C21" w:rsidRPr="00814BF2">
        <w:rPr>
          <w:rFonts w:ascii="Times New Roman" w:hAnsi="Times New Roman" w:cs="Times New Roman"/>
          <w:sz w:val="24"/>
          <w:szCs w:val="24"/>
          <w:u w:val="single" w:color="000000"/>
        </w:rPr>
        <w:t>Buildings</w:t>
      </w:r>
      <w:r w:rsidRPr="00814BF2">
        <w:rPr>
          <w:rFonts w:ascii="Times New Roman" w:hAnsi="Times New Roman" w:cs="Times New Roman"/>
          <w:sz w:val="24"/>
          <w:szCs w:val="24"/>
          <w:u w:val="single" w:color="000000"/>
        </w:rPr>
        <w:t xml:space="preserve"> and Improvements</w:t>
      </w:r>
      <w:r w:rsidRPr="00814BF2">
        <w:rPr>
          <w:rFonts w:ascii="Times New Roman" w:hAnsi="Times New Roman" w:cs="Times New Roman"/>
          <w:sz w:val="24"/>
          <w:szCs w:val="24"/>
        </w:rPr>
        <w:t xml:space="preserve"> No building or improvement upon any Lot shall be permitted to fall into disrepair, but shall at all times be kept in good condition and repair and adequately painted or otherwise finished.</w:t>
      </w:r>
    </w:p>
    <w:p w14:paraId="698703B7" w14:textId="77777777" w:rsidR="00C4326B" w:rsidRPr="00814BF2" w:rsidRDefault="00C4326B" w:rsidP="00C4326B">
      <w:pPr>
        <w:spacing w:after="0"/>
        <w:ind w:left="9" w:right="42" w:firstLine="0"/>
        <w:rPr>
          <w:rFonts w:ascii="Times New Roman" w:hAnsi="Times New Roman" w:cs="Times New Roman"/>
          <w:sz w:val="24"/>
          <w:szCs w:val="24"/>
        </w:rPr>
      </w:pPr>
    </w:p>
    <w:p w14:paraId="7BA6725F" w14:textId="77777777" w:rsidR="00AF418B" w:rsidRDefault="004B0C21" w:rsidP="00D919C3">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sz w:val="24"/>
          <w:szCs w:val="24"/>
          <w:u w:val="single" w:color="000000"/>
        </w:rPr>
        <w:t>Garbage</w:t>
      </w:r>
      <w:r w:rsidR="002F0241" w:rsidRPr="00814BF2">
        <w:rPr>
          <w:rFonts w:ascii="Times New Roman" w:hAnsi="Times New Roman" w:cs="Times New Roman"/>
          <w:sz w:val="24"/>
          <w:szCs w:val="24"/>
          <w:u w:val="single" w:color="000000"/>
        </w:rPr>
        <w:t>. Trash Containers and Collections</w:t>
      </w:r>
      <w:r w:rsidR="002F0241" w:rsidRPr="00814BF2">
        <w:rPr>
          <w:rFonts w:ascii="Times New Roman" w:hAnsi="Times New Roman" w:cs="Times New Roman"/>
          <w:sz w:val="24"/>
          <w:szCs w:val="24"/>
        </w:rPr>
        <w:t xml:space="preserve"> All garbage so disposable shall be disposed of in a kitchen sink appliance installed for the purpose by each Owner in his residence. All other refuse, including lawn and garden clippings and trash, shall be kept in containers. In no event shall such containers be maintained so as to be visible from streets or neighboring property except to make them available for collection, and then only for the </w:t>
      </w:r>
      <w:r w:rsidR="002F0241" w:rsidRPr="00814BF2">
        <w:rPr>
          <w:rFonts w:ascii="Times New Roman" w:hAnsi="Times New Roman" w:cs="Times New Roman"/>
          <w:noProof/>
          <w:sz w:val="24"/>
          <w:szCs w:val="24"/>
        </w:rPr>
        <w:drawing>
          <wp:inline distT="0" distB="0" distL="0" distR="0" wp14:anchorId="7836008C" wp14:editId="4ABFE050">
            <wp:extent cx="6060" cy="6055"/>
            <wp:effectExtent l="0" t="0" r="0" b="0"/>
            <wp:docPr id="19627" name="Picture 19627"/>
            <wp:cNvGraphicFramePr/>
            <a:graphic xmlns:a="http://schemas.openxmlformats.org/drawingml/2006/main">
              <a:graphicData uri="http://schemas.openxmlformats.org/drawingml/2006/picture">
                <pic:pic xmlns:pic="http://schemas.openxmlformats.org/drawingml/2006/picture">
                  <pic:nvPicPr>
                    <pic:cNvPr id="19627" name="Picture 19627"/>
                    <pic:cNvPicPr/>
                  </pic:nvPicPr>
                  <pic:blipFill>
                    <a:blip r:embed="rId9"/>
                    <a:stretch>
                      <a:fillRect/>
                    </a:stretch>
                  </pic:blipFill>
                  <pic:spPr>
                    <a:xfrm>
                      <a:off x="0" y="0"/>
                      <a:ext cx="6060" cy="6055"/>
                    </a:xfrm>
                    <a:prstGeom prst="rect">
                      <a:avLst/>
                    </a:prstGeom>
                  </pic:spPr>
                </pic:pic>
              </a:graphicData>
            </a:graphic>
          </wp:inline>
        </w:drawing>
      </w:r>
      <w:r w:rsidR="002F0241" w:rsidRPr="00814BF2">
        <w:rPr>
          <w:rFonts w:ascii="Times New Roman" w:hAnsi="Times New Roman" w:cs="Times New Roman"/>
          <w:noProof/>
          <w:sz w:val="24"/>
          <w:szCs w:val="24"/>
        </w:rPr>
        <w:drawing>
          <wp:inline distT="0" distB="0" distL="0" distR="0" wp14:anchorId="3E0D34CE" wp14:editId="1BAF9137">
            <wp:extent cx="6060" cy="6055"/>
            <wp:effectExtent l="0" t="0" r="0" b="0"/>
            <wp:docPr id="19628" name="Picture 19628"/>
            <wp:cNvGraphicFramePr/>
            <a:graphic xmlns:a="http://schemas.openxmlformats.org/drawingml/2006/main">
              <a:graphicData uri="http://schemas.openxmlformats.org/drawingml/2006/picture">
                <pic:pic xmlns:pic="http://schemas.openxmlformats.org/drawingml/2006/picture">
                  <pic:nvPicPr>
                    <pic:cNvPr id="19628" name="Picture 19628"/>
                    <pic:cNvPicPr/>
                  </pic:nvPicPr>
                  <pic:blipFill>
                    <a:blip r:embed="rId10"/>
                    <a:stretch>
                      <a:fillRect/>
                    </a:stretch>
                  </pic:blipFill>
                  <pic:spPr>
                    <a:xfrm>
                      <a:off x="0" y="0"/>
                      <a:ext cx="6060" cy="6055"/>
                    </a:xfrm>
                    <a:prstGeom prst="rect">
                      <a:avLst/>
                    </a:prstGeom>
                  </pic:spPr>
                </pic:pic>
              </a:graphicData>
            </a:graphic>
          </wp:inline>
        </w:drawing>
      </w:r>
      <w:r w:rsidR="002F0241" w:rsidRPr="00814BF2">
        <w:rPr>
          <w:rFonts w:ascii="Times New Roman" w:hAnsi="Times New Roman" w:cs="Times New Roman"/>
          <w:sz w:val="24"/>
          <w:szCs w:val="24"/>
        </w:rPr>
        <w:t>shortest time reasonably necessary to effect such collection.</w:t>
      </w:r>
    </w:p>
    <w:p w14:paraId="3B7EA01F" w14:textId="77777777" w:rsidR="00C4326B" w:rsidRPr="00814BF2" w:rsidRDefault="00C4326B" w:rsidP="00C4326B">
      <w:pPr>
        <w:spacing w:after="0"/>
        <w:ind w:left="9" w:right="42" w:firstLine="0"/>
        <w:rPr>
          <w:rFonts w:ascii="Times New Roman" w:hAnsi="Times New Roman" w:cs="Times New Roman"/>
          <w:sz w:val="24"/>
          <w:szCs w:val="24"/>
        </w:rPr>
      </w:pPr>
    </w:p>
    <w:p w14:paraId="03D1979D" w14:textId="77777777" w:rsidR="00AF418B" w:rsidRDefault="002F0241" w:rsidP="00D919C3">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sz w:val="24"/>
          <w:szCs w:val="24"/>
          <w:u w:val="single" w:color="000000"/>
        </w:rPr>
        <w:t>Clothes Drying Facilities</w:t>
      </w:r>
      <w:r w:rsidRPr="00814BF2">
        <w:rPr>
          <w:rFonts w:ascii="Times New Roman" w:hAnsi="Times New Roman" w:cs="Times New Roman"/>
          <w:sz w:val="24"/>
          <w:szCs w:val="24"/>
        </w:rPr>
        <w:t xml:space="preserve"> No outside clothes drying or airing facility shall be visible from streets or neighboring property.</w:t>
      </w:r>
    </w:p>
    <w:p w14:paraId="1AB2070D" w14:textId="77777777" w:rsidR="00C4326B" w:rsidRPr="00814BF2" w:rsidRDefault="00C4326B" w:rsidP="00C4326B">
      <w:pPr>
        <w:spacing w:after="0"/>
        <w:ind w:left="9" w:right="42" w:firstLine="0"/>
        <w:rPr>
          <w:rFonts w:ascii="Times New Roman" w:hAnsi="Times New Roman" w:cs="Times New Roman"/>
          <w:sz w:val="24"/>
          <w:szCs w:val="24"/>
        </w:rPr>
      </w:pPr>
    </w:p>
    <w:p w14:paraId="3AC54D39" w14:textId="77777777" w:rsidR="00AF418B" w:rsidRDefault="002F0241" w:rsidP="00D919C3">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sz w:val="24"/>
          <w:szCs w:val="24"/>
          <w:u w:val="single" w:color="000000"/>
        </w:rPr>
        <w:t>Treehouses Platforms and Antennae</w:t>
      </w:r>
      <w:r w:rsidRPr="00814BF2">
        <w:rPr>
          <w:rFonts w:ascii="Times New Roman" w:hAnsi="Times New Roman" w:cs="Times New Roman"/>
          <w:sz w:val="24"/>
          <w:szCs w:val="24"/>
        </w:rPr>
        <w:t xml:space="preserve"> No treehouses, platforms in trees, play towers, or other similar structures or equipment, or radio or television antennae shall be visible from neighboring property or streets. Antennae locations shall be approved by the Architectural Committee prior to installation.</w:t>
      </w:r>
    </w:p>
    <w:p w14:paraId="3E3052D5" w14:textId="77777777" w:rsidR="00C4326B" w:rsidRPr="00814BF2" w:rsidRDefault="00C4326B" w:rsidP="00C4326B">
      <w:pPr>
        <w:spacing w:after="0"/>
        <w:ind w:left="9" w:right="42" w:firstLine="0"/>
        <w:rPr>
          <w:rFonts w:ascii="Times New Roman" w:hAnsi="Times New Roman" w:cs="Times New Roman"/>
          <w:sz w:val="24"/>
          <w:szCs w:val="24"/>
        </w:rPr>
      </w:pPr>
    </w:p>
    <w:p w14:paraId="5EE68806" w14:textId="77777777" w:rsidR="001974F1" w:rsidRDefault="002F0241" w:rsidP="001974F1">
      <w:pPr>
        <w:numPr>
          <w:ilvl w:val="0"/>
          <w:numId w:val="4"/>
        </w:numPr>
        <w:spacing w:after="0"/>
        <w:ind w:left="0" w:right="42"/>
        <w:rPr>
          <w:rFonts w:ascii="Times New Roman" w:hAnsi="Times New Roman" w:cs="Times New Roman"/>
          <w:sz w:val="24"/>
          <w:szCs w:val="24"/>
        </w:rPr>
      </w:pPr>
      <w:r w:rsidRPr="00814BF2">
        <w:rPr>
          <w:rFonts w:ascii="Times New Roman" w:hAnsi="Times New Roman" w:cs="Times New Roman"/>
          <w:sz w:val="24"/>
          <w:szCs w:val="24"/>
          <w:u w:val="single" w:color="000000"/>
        </w:rPr>
        <w:t>Fences</w:t>
      </w:r>
      <w:r w:rsidR="002E6036">
        <w:rPr>
          <w:rFonts w:ascii="Times New Roman" w:hAnsi="Times New Roman" w:cs="Times New Roman"/>
          <w:sz w:val="24"/>
          <w:szCs w:val="24"/>
          <w:u w:val="single" w:color="000000"/>
        </w:rPr>
        <w:t xml:space="preserve">. </w:t>
      </w:r>
      <w:r w:rsidR="00161BE3">
        <w:rPr>
          <w:rFonts w:ascii="Times New Roman" w:hAnsi="Times New Roman" w:cs="Times New Roman"/>
          <w:sz w:val="24"/>
          <w:szCs w:val="24"/>
          <w:u w:val="single" w:color="000000"/>
        </w:rPr>
        <w:t xml:space="preserve"> </w:t>
      </w:r>
      <w:r w:rsidRPr="00814BF2">
        <w:rPr>
          <w:rFonts w:ascii="Times New Roman" w:hAnsi="Times New Roman" w:cs="Times New Roman"/>
          <w:sz w:val="24"/>
          <w:szCs w:val="24"/>
        </w:rPr>
        <w:t>Fences may be erected along rear property lines, side Lot lines on interior Lots and on or behind Front Building Limit Line or Side Building Limit Line abutting the side street or a Corner Lot as shown on the recorded plat. Fences shall be constructed of wood plank, stockade or similar wood materials and shall have finished picket or decorative side facing front and/or side streets. Masonry, stone, or brick fences may be approved subject to Architectural Committee approval</w:t>
      </w:r>
    </w:p>
    <w:p w14:paraId="4CFD356E" w14:textId="77777777" w:rsidR="00F55281" w:rsidRDefault="00F55281" w:rsidP="00F55281">
      <w:pPr>
        <w:spacing w:after="0"/>
        <w:ind w:left="-360" w:right="42" w:firstLine="0"/>
        <w:rPr>
          <w:rFonts w:ascii="Times New Roman" w:hAnsi="Times New Roman" w:cs="Times New Roman"/>
          <w:sz w:val="24"/>
          <w:szCs w:val="24"/>
        </w:rPr>
      </w:pPr>
    </w:p>
    <w:p w14:paraId="28F7A257" w14:textId="77777777" w:rsidR="001974F1" w:rsidRDefault="002A1377" w:rsidP="00407839">
      <w:pPr>
        <w:numPr>
          <w:ilvl w:val="0"/>
          <w:numId w:val="4"/>
        </w:numPr>
        <w:spacing w:after="0"/>
        <w:ind w:right="42"/>
        <w:rPr>
          <w:rFonts w:ascii="Times New Roman" w:hAnsi="Times New Roman" w:cs="Times New Roman"/>
          <w:sz w:val="24"/>
          <w:szCs w:val="24"/>
        </w:rPr>
      </w:pPr>
      <w:r w:rsidRPr="002A1377">
        <w:rPr>
          <w:rFonts w:ascii="Times New Roman" w:hAnsi="Times New Roman" w:cs="Times New Roman"/>
          <w:sz w:val="24"/>
          <w:szCs w:val="24"/>
          <w:u w:val="single"/>
        </w:rPr>
        <w:t>Vehicle Amendment</w:t>
      </w:r>
      <w:r>
        <w:rPr>
          <w:rFonts w:ascii="Times New Roman" w:hAnsi="Times New Roman" w:cs="Times New Roman"/>
          <w:sz w:val="24"/>
          <w:szCs w:val="24"/>
        </w:rPr>
        <w:t xml:space="preserve">. </w:t>
      </w:r>
      <w:r w:rsidR="00407839" w:rsidRPr="00407839">
        <w:rPr>
          <w:rFonts w:ascii="Times New Roman" w:hAnsi="Times New Roman" w:cs="Times New Roman"/>
          <w:sz w:val="24"/>
          <w:szCs w:val="24"/>
        </w:rPr>
        <w:t xml:space="preserve">Any vehicle parked in a driveway must be in working condition and operable.  Vehicles must not be left in the driveway in disrepair, on flats, or blocked in any form.  </w:t>
      </w:r>
    </w:p>
    <w:p w14:paraId="3F1BB43B" w14:textId="77777777" w:rsidR="002A1377" w:rsidRDefault="002A1377" w:rsidP="002A1377">
      <w:pPr>
        <w:spacing w:after="0"/>
        <w:ind w:left="288" w:right="42" w:firstLine="0"/>
        <w:rPr>
          <w:rFonts w:ascii="Times New Roman" w:hAnsi="Times New Roman" w:cs="Times New Roman"/>
          <w:sz w:val="24"/>
          <w:szCs w:val="24"/>
        </w:rPr>
      </w:pPr>
      <w:r>
        <w:rPr>
          <w:rFonts w:ascii="Times New Roman" w:hAnsi="Times New Roman" w:cs="Times New Roman"/>
          <w:sz w:val="24"/>
          <w:szCs w:val="24"/>
        </w:rPr>
        <w:t>(Amendment set forth 6/10/2018 by vote of HOA Board of Directors</w:t>
      </w:r>
      <w:r w:rsidR="00A1577C">
        <w:rPr>
          <w:rFonts w:ascii="Times New Roman" w:hAnsi="Times New Roman" w:cs="Times New Roman"/>
          <w:sz w:val="24"/>
          <w:szCs w:val="24"/>
        </w:rPr>
        <w:t xml:space="preserve">.) </w:t>
      </w:r>
    </w:p>
    <w:p w14:paraId="24DDFFFF" w14:textId="77777777" w:rsidR="00486E8A" w:rsidRDefault="00486E8A" w:rsidP="00D919C3">
      <w:pPr>
        <w:spacing w:after="0"/>
        <w:ind w:left="0" w:right="61" w:firstLine="735"/>
        <w:rPr>
          <w:rFonts w:ascii="Times New Roman" w:hAnsi="Times New Roman" w:cs="Times New Roman"/>
          <w:sz w:val="24"/>
          <w:szCs w:val="24"/>
        </w:rPr>
      </w:pPr>
    </w:p>
    <w:p w14:paraId="73B294D4" w14:textId="77777777" w:rsidR="00486E8A" w:rsidRDefault="00486E8A" w:rsidP="00D919C3">
      <w:pPr>
        <w:spacing w:after="0"/>
        <w:ind w:left="0" w:right="61" w:firstLine="735"/>
        <w:rPr>
          <w:rFonts w:ascii="Times New Roman" w:hAnsi="Times New Roman" w:cs="Times New Roman"/>
          <w:sz w:val="24"/>
          <w:szCs w:val="24"/>
          <w:u w:val="single" w:color="000000"/>
        </w:rPr>
      </w:pPr>
    </w:p>
    <w:p w14:paraId="250475E3" w14:textId="77777777" w:rsidR="00A80F86" w:rsidRPr="0039536E" w:rsidRDefault="002F0241" w:rsidP="00D919C3">
      <w:pPr>
        <w:spacing w:after="0"/>
        <w:ind w:left="0" w:right="61" w:firstLine="735"/>
        <w:rPr>
          <w:rFonts w:ascii="Times New Roman" w:hAnsi="Times New Roman" w:cs="Times New Roman"/>
          <w:sz w:val="28"/>
          <w:szCs w:val="28"/>
        </w:rPr>
      </w:pPr>
      <w:r w:rsidRPr="0039536E">
        <w:rPr>
          <w:rFonts w:ascii="Times New Roman" w:hAnsi="Times New Roman" w:cs="Times New Roman"/>
          <w:b/>
          <w:sz w:val="28"/>
          <w:szCs w:val="28"/>
          <w:u w:val="single" w:color="000000"/>
        </w:rPr>
        <w:t>Section 4</w:t>
      </w:r>
      <w:r w:rsidRPr="0039536E">
        <w:rPr>
          <w:rFonts w:ascii="Times New Roman" w:hAnsi="Times New Roman" w:cs="Times New Roman"/>
          <w:b/>
          <w:sz w:val="28"/>
          <w:szCs w:val="28"/>
        </w:rPr>
        <w:t xml:space="preserve"> </w:t>
      </w:r>
      <w:r w:rsidRPr="0039536E">
        <w:rPr>
          <w:rFonts w:ascii="Times New Roman" w:hAnsi="Times New Roman" w:cs="Times New Roman"/>
          <w:b/>
          <w:sz w:val="28"/>
          <w:szCs w:val="28"/>
          <w:u w:val="single" w:color="000000"/>
        </w:rPr>
        <w:t>Variances</w:t>
      </w:r>
      <w:r w:rsidRPr="0039536E">
        <w:rPr>
          <w:rFonts w:ascii="Times New Roman" w:hAnsi="Times New Roman" w:cs="Times New Roman"/>
          <w:sz w:val="28"/>
          <w:szCs w:val="28"/>
        </w:rPr>
        <w:t xml:space="preserve"> </w:t>
      </w:r>
    </w:p>
    <w:p w14:paraId="372B5C75" w14:textId="77777777" w:rsidR="00A80F86" w:rsidRDefault="002F0241" w:rsidP="00D919C3">
      <w:pPr>
        <w:spacing w:after="0"/>
        <w:ind w:left="0" w:right="61" w:firstLine="735"/>
        <w:rPr>
          <w:rFonts w:ascii="Times New Roman" w:hAnsi="Times New Roman" w:cs="Times New Roman"/>
          <w:sz w:val="24"/>
          <w:szCs w:val="24"/>
        </w:rPr>
      </w:pPr>
      <w:r w:rsidRPr="00814BF2">
        <w:rPr>
          <w:rFonts w:ascii="Times New Roman" w:hAnsi="Times New Roman" w:cs="Times New Roman"/>
          <w:sz w:val="24"/>
          <w:szCs w:val="24"/>
        </w:rPr>
        <w:t xml:space="preserve">As to any Lot, the limitations and restrictions of Sections 1 through 3 of this Article may be waived or modified by the Architectural committee, to the extent permitted by law, upon written application made in advance by the Owner seeking a variance, as to which the judgment of the Architectural Committee shall be conclusive; </w:t>
      </w:r>
      <w:r w:rsidRPr="00814BF2">
        <w:rPr>
          <w:rFonts w:ascii="Times New Roman" w:hAnsi="Times New Roman" w:cs="Times New Roman"/>
          <w:sz w:val="24"/>
          <w:szCs w:val="24"/>
          <w:u w:val="single" w:color="000000"/>
        </w:rPr>
        <w:t>provided, however.</w:t>
      </w:r>
      <w:r w:rsidRPr="00814BF2">
        <w:rPr>
          <w:rFonts w:ascii="Times New Roman" w:hAnsi="Times New Roman" w:cs="Times New Roman"/>
          <w:sz w:val="24"/>
          <w:szCs w:val="24"/>
        </w:rPr>
        <w:t xml:space="preserve"> that if the Architectural Committee fails to approve or disapprove such application within thirty (30) days after its receipt, the application shall be deemed approved.</w:t>
      </w:r>
    </w:p>
    <w:p w14:paraId="1586C9ED" w14:textId="77777777" w:rsidR="00A80F86" w:rsidRDefault="00A80F86">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6EFD3F45" w14:textId="77777777" w:rsidR="009E25F9" w:rsidRPr="001974F1" w:rsidRDefault="002F0241" w:rsidP="009E25F9">
      <w:pPr>
        <w:pStyle w:val="Heading3"/>
        <w:ind w:left="0" w:right="67"/>
        <w:rPr>
          <w:b/>
        </w:rPr>
      </w:pPr>
      <w:r w:rsidRPr="001974F1">
        <w:rPr>
          <w:rFonts w:ascii="Times New Roman" w:hAnsi="Times New Roman" w:cs="Times New Roman"/>
          <w:b/>
          <w:sz w:val="24"/>
          <w:szCs w:val="24"/>
        </w:rPr>
        <w:lastRenderedPageBreak/>
        <w:t>ARTICLE IV</w:t>
      </w:r>
    </w:p>
    <w:p w14:paraId="0471206C" w14:textId="77777777" w:rsidR="00AF418B" w:rsidRDefault="002F0241" w:rsidP="00D919C3">
      <w:pPr>
        <w:spacing w:after="0" w:line="259" w:lineRule="auto"/>
        <w:ind w:left="0" w:right="286" w:hanging="10"/>
        <w:jc w:val="center"/>
        <w:rPr>
          <w:rFonts w:ascii="Times New Roman" w:hAnsi="Times New Roman" w:cs="Times New Roman"/>
          <w:b/>
          <w:sz w:val="24"/>
          <w:szCs w:val="24"/>
        </w:rPr>
      </w:pPr>
      <w:r w:rsidRPr="001974F1">
        <w:rPr>
          <w:rFonts w:ascii="Times New Roman" w:hAnsi="Times New Roman" w:cs="Times New Roman"/>
          <w:b/>
          <w:sz w:val="24"/>
          <w:szCs w:val="24"/>
        </w:rPr>
        <w:t>GENERAL PROVISIONS</w:t>
      </w:r>
    </w:p>
    <w:p w14:paraId="02F58782" w14:textId="77777777" w:rsidR="00486E8A" w:rsidRPr="001974F1" w:rsidRDefault="00486E8A" w:rsidP="00D919C3">
      <w:pPr>
        <w:spacing w:after="0" w:line="259" w:lineRule="auto"/>
        <w:ind w:left="0" w:right="286" w:hanging="10"/>
        <w:jc w:val="center"/>
        <w:rPr>
          <w:rFonts w:ascii="Times New Roman" w:hAnsi="Times New Roman" w:cs="Times New Roman"/>
          <w:b/>
          <w:sz w:val="24"/>
          <w:szCs w:val="24"/>
        </w:rPr>
      </w:pPr>
    </w:p>
    <w:p w14:paraId="205C4984" w14:textId="77777777" w:rsidR="00AF418B" w:rsidRPr="001974F1" w:rsidRDefault="002F0241" w:rsidP="00D919C3">
      <w:pPr>
        <w:spacing w:after="0" w:line="259" w:lineRule="auto"/>
        <w:ind w:left="0" w:firstLine="0"/>
        <w:jc w:val="left"/>
        <w:rPr>
          <w:rFonts w:ascii="Times New Roman" w:hAnsi="Times New Roman" w:cs="Times New Roman"/>
          <w:b/>
          <w:sz w:val="24"/>
          <w:szCs w:val="24"/>
          <w:u w:val="single" w:color="000000"/>
        </w:rPr>
      </w:pPr>
      <w:r w:rsidRPr="001974F1">
        <w:rPr>
          <w:rFonts w:ascii="Times New Roman" w:hAnsi="Times New Roman" w:cs="Times New Roman"/>
          <w:b/>
          <w:sz w:val="24"/>
          <w:szCs w:val="24"/>
          <w:u w:val="single" w:color="000000"/>
        </w:rPr>
        <w:t>Section 1</w:t>
      </w:r>
      <w:r w:rsidRPr="001974F1">
        <w:rPr>
          <w:rFonts w:ascii="Times New Roman" w:hAnsi="Times New Roman" w:cs="Times New Roman"/>
          <w:b/>
          <w:sz w:val="24"/>
          <w:szCs w:val="24"/>
        </w:rPr>
        <w:t xml:space="preserve"> </w:t>
      </w:r>
      <w:r w:rsidRPr="001974F1">
        <w:rPr>
          <w:rFonts w:ascii="Times New Roman" w:hAnsi="Times New Roman" w:cs="Times New Roman"/>
          <w:b/>
          <w:sz w:val="24"/>
          <w:szCs w:val="24"/>
          <w:u w:val="single" w:color="000000"/>
        </w:rPr>
        <w:t>Membership and Home Owners Association</w:t>
      </w:r>
    </w:p>
    <w:p w14:paraId="0F7D04C8" w14:textId="77777777" w:rsidR="00486E8A" w:rsidRPr="00814BF2" w:rsidRDefault="00486E8A" w:rsidP="00D919C3">
      <w:pPr>
        <w:spacing w:after="0" w:line="259" w:lineRule="auto"/>
        <w:ind w:left="0" w:firstLine="0"/>
        <w:jc w:val="left"/>
        <w:rPr>
          <w:rFonts w:ascii="Times New Roman" w:hAnsi="Times New Roman" w:cs="Times New Roman"/>
          <w:sz w:val="24"/>
          <w:szCs w:val="24"/>
        </w:rPr>
      </w:pPr>
    </w:p>
    <w:p w14:paraId="4A2D1D22" w14:textId="77777777" w:rsidR="00C818D2" w:rsidRDefault="002F0241" w:rsidP="00536DD4">
      <w:pPr>
        <w:numPr>
          <w:ilvl w:val="0"/>
          <w:numId w:val="18"/>
        </w:numPr>
        <w:spacing w:after="0"/>
        <w:ind w:right="61"/>
        <w:rPr>
          <w:rFonts w:ascii="Times New Roman" w:hAnsi="Times New Roman" w:cs="Times New Roman"/>
          <w:sz w:val="24"/>
          <w:szCs w:val="24"/>
        </w:rPr>
      </w:pPr>
      <w:r w:rsidRPr="00C818D2">
        <w:rPr>
          <w:rFonts w:ascii="Times New Roman" w:hAnsi="Times New Roman" w:cs="Times New Roman"/>
          <w:sz w:val="24"/>
          <w:szCs w:val="24"/>
          <w:u w:val="single" w:color="000000"/>
        </w:rPr>
        <w:t>Homeowners Membership</w:t>
      </w:r>
      <w:r w:rsidRPr="00C818D2">
        <w:rPr>
          <w:rFonts w:ascii="Times New Roman" w:hAnsi="Times New Roman" w:cs="Times New Roman"/>
          <w:sz w:val="24"/>
          <w:szCs w:val="24"/>
        </w:rPr>
        <w:t xml:space="preserve"> Upon the sale of a completed home on each lot, separately and independently, by a builder and occupancy by the first purchaser of the home, then that property shall become a permanent member of the Rosewood Homeowners' Association and be subject to the Articles of Incorporation and By-laws then in effect and have the same rights and privileges as all other members of the Association.</w:t>
      </w:r>
    </w:p>
    <w:p w14:paraId="3FC38F32" w14:textId="77777777" w:rsidR="00536DD4" w:rsidRDefault="00536DD4" w:rsidP="00536DD4">
      <w:pPr>
        <w:numPr>
          <w:ilvl w:val="0"/>
          <w:numId w:val="18"/>
        </w:numPr>
        <w:spacing w:after="0"/>
        <w:ind w:right="61"/>
        <w:rPr>
          <w:rFonts w:ascii="Times New Roman" w:hAnsi="Times New Roman" w:cs="Times New Roman"/>
          <w:sz w:val="24"/>
          <w:szCs w:val="24"/>
        </w:rPr>
      </w:pPr>
      <w:r w:rsidRPr="00536DD4">
        <w:rPr>
          <w:rFonts w:ascii="Times New Roman" w:hAnsi="Times New Roman" w:cs="Times New Roman"/>
          <w:sz w:val="24"/>
          <w:szCs w:val="24"/>
          <w:u w:val="single" w:color="000000"/>
        </w:rPr>
        <w:t xml:space="preserve">B1. </w:t>
      </w:r>
      <w:r w:rsidR="002F0241" w:rsidRPr="00536DD4">
        <w:rPr>
          <w:rFonts w:ascii="Times New Roman" w:hAnsi="Times New Roman" w:cs="Times New Roman"/>
          <w:sz w:val="24"/>
          <w:szCs w:val="24"/>
          <w:u w:val="single" w:color="000000"/>
        </w:rPr>
        <w:t>Membership</w:t>
      </w:r>
      <w:r w:rsidR="002F0241" w:rsidRPr="00536DD4">
        <w:rPr>
          <w:rFonts w:ascii="Times New Roman" w:hAnsi="Times New Roman" w:cs="Times New Roman"/>
          <w:sz w:val="24"/>
          <w:szCs w:val="24"/>
        </w:rPr>
        <w:t xml:space="preserve"> Every Owner of a Lot which is subject to assessment shall be a Member of the Association and shall be entitled to one (1) vote for each lot owned. Membership shall be appurtenant to and may not be separated from Ownership of any Lot which is subject to assessment</w:t>
      </w:r>
    </w:p>
    <w:p w14:paraId="4C5955F1" w14:textId="77777777" w:rsidR="00AF418B" w:rsidRDefault="00A961BC" w:rsidP="00A961BC">
      <w:pPr>
        <w:spacing w:after="0"/>
        <w:ind w:left="0" w:right="61" w:firstLine="0"/>
        <w:rPr>
          <w:rFonts w:ascii="Times New Roman" w:hAnsi="Times New Roman" w:cs="Times New Roman"/>
          <w:sz w:val="24"/>
          <w:szCs w:val="24"/>
        </w:rPr>
      </w:pPr>
      <w:r>
        <w:rPr>
          <w:rFonts w:ascii="Times New Roman" w:hAnsi="Times New Roman" w:cs="Times New Roman"/>
          <w:sz w:val="24"/>
          <w:szCs w:val="24"/>
        </w:rPr>
        <w:tab/>
      </w:r>
      <w:proofErr w:type="spellStart"/>
      <w:r w:rsidR="00536DD4" w:rsidRPr="00536DD4">
        <w:rPr>
          <w:rFonts w:ascii="Times New Roman" w:hAnsi="Times New Roman" w:cs="Times New Roman"/>
          <w:sz w:val="24"/>
          <w:szCs w:val="24"/>
        </w:rPr>
        <w:t>B2</w:t>
      </w:r>
      <w:proofErr w:type="spellEnd"/>
      <w:r w:rsidR="00536DD4" w:rsidRPr="00536DD4">
        <w:rPr>
          <w:rFonts w:ascii="Times New Roman" w:hAnsi="Times New Roman" w:cs="Times New Roman"/>
          <w:sz w:val="24"/>
          <w:szCs w:val="24"/>
        </w:rPr>
        <w:t xml:space="preserve">. </w:t>
      </w:r>
      <w:r w:rsidR="002F0241" w:rsidRPr="00814BF2">
        <w:rPr>
          <w:rFonts w:ascii="Times New Roman" w:hAnsi="Times New Roman" w:cs="Times New Roman"/>
          <w:sz w:val="24"/>
          <w:szCs w:val="24"/>
        </w:rPr>
        <w:t>Every Developer owned lot is not subject to assessment until sold and occupied, however, the Developer shall be entitled to two hundred fifty (250) votes for each lot owned by the Developer.</w:t>
      </w:r>
    </w:p>
    <w:p w14:paraId="1A42E428" w14:textId="77777777" w:rsidR="009D7478" w:rsidRPr="00814BF2" w:rsidRDefault="009D7478" w:rsidP="00486E8A">
      <w:pPr>
        <w:spacing w:after="0"/>
        <w:ind w:left="369" w:right="61" w:firstLine="0"/>
        <w:rPr>
          <w:rFonts w:ascii="Times New Roman" w:hAnsi="Times New Roman" w:cs="Times New Roman"/>
          <w:sz w:val="24"/>
          <w:szCs w:val="24"/>
        </w:rPr>
      </w:pPr>
    </w:p>
    <w:p w14:paraId="133791B3" w14:textId="77777777" w:rsidR="00AF418B" w:rsidRDefault="002F0241" w:rsidP="00D919C3">
      <w:pPr>
        <w:numPr>
          <w:ilvl w:val="0"/>
          <w:numId w:val="5"/>
        </w:numPr>
        <w:spacing w:after="0"/>
        <w:ind w:left="0" w:right="61"/>
        <w:rPr>
          <w:rFonts w:ascii="Times New Roman" w:hAnsi="Times New Roman" w:cs="Times New Roman"/>
          <w:sz w:val="24"/>
          <w:szCs w:val="24"/>
        </w:rPr>
      </w:pPr>
      <w:r w:rsidRPr="00814BF2">
        <w:rPr>
          <w:rFonts w:ascii="Times New Roman" w:hAnsi="Times New Roman" w:cs="Times New Roman"/>
          <w:sz w:val="24"/>
          <w:szCs w:val="24"/>
          <w:u w:val="single" w:color="000000"/>
        </w:rPr>
        <w:t>Creation of the lien and Personal Obligation of Assessments</w:t>
      </w:r>
      <w:r w:rsidR="004B0C21">
        <w:rPr>
          <w:rFonts w:ascii="Times New Roman" w:hAnsi="Times New Roman" w:cs="Times New Roman"/>
          <w:sz w:val="24"/>
          <w:szCs w:val="24"/>
          <w:u w:val="single" w:color="000000"/>
        </w:rPr>
        <w:t>.</w:t>
      </w:r>
      <w:r w:rsidRPr="00814BF2">
        <w:rPr>
          <w:rFonts w:ascii="Times New Roman" w:hAnsi="Times New Roman" w:cs="Times New Roman"/>
          <w:sz w:val="24"/>
          <w:szCs w:val="24"/>
        </w:rPr>
        <w:t xml:space="preserve"> The Declarant hereby covenants, that each residence Owner of any Lot by acceptance of a deed therefor, whether or not it shall be so expressed in such deed, is deemed to covenant and agree to pay to the Association annual assessments or charges, and such assessments to be established and collected as hereinafter provided. The annual assessments, together with interest, costs, and reasonable attorney's fees, shall be a charge on the land and shall be a continuing lien upon the property against which each such assessment is made. Each such assessment, together with interest, costs, and reasonable attorney's fees, shall also be the personal obligation of the person who was the Owner of such property at the time when the assessment fell due. The personal obligation for delinquent assessments shall not pass to his successors in title unless expressly assumed by them.</w:t>
      </w:r>
    </w:p>
    <w:p w14:paraId="55DD3839" w14:textId="77777777" w:rsidR="009D7478" w:rsidRPr="00814BF2" w:rsidRDefault="009D7478" w:rsidP="009D7478">
      <w:pPr>
        <w:spacing w:after="0"/>
        <w:ind w:left="9" w:right="61" w:firstLine="0"/>
        <w:rPr>
          <w:rFonts w:ascii="Times New Roman" w:hAnsi="Times New Roman" w:cs="Times New Roman"/>
          <w:sz w:val="24"/>
          <w:szCs w:val="24"/>
        </w:rPr>
      </w:pPr>
    </w:p>
    <w:p w14:paraId="22C2C564" w14:textId="77777777" w:rsidR="00AF418B" w:rsidRDefault="002F0241" w:rsidP="00D919C3">
      <w:pPr>
        <w:numPr>
          <w:ilvl w:val="0"/>
          <w:numId w:val="5"/>
        </w:numPr>
        <w:spacing w:after="0"/>
        <w:ind w:left="0" w:right="61"/>
        <w:rPr>
          <w:rFonts w:ascii="Times New Roman" w:hAnsi="Times New Roman" w:cs="Times New Roman"/>
          <w:sz w:val="24"/>
          <w:szCs w:val="24"/>
        </w:rPr>
      </w:pPr>
      <w:r w:rsidRPr="00814BF2">
        <w:rPr>
          <w:rFonts w:ascii="Times New Roman" w:hAnsi="Times New Roman" w:cs="Times New Roman"/>
          <w:sz w:val="24"/>
          <w:szCs w:val="24"/>
          <w:u w:val="single" w:color="000000"/>
        </w:rPr>
        <w:t>Purpose of Assessments</w:t>
      </w:r>
      <w:r w:rsidRPr="00814BF2">
        <w:rPr>
          <w:rFonts w:ascii="Times New Roman" w:hAnsi="Times New Roman" w:cs="Times New Roman"/>
          <w:sz w:val="24"/>
          <w:szCs w:val="24"/>
        </w:rPr>
        <w:t xml:space="preserve"> The assessments levied by the Association shall be used exclusively to promote the recreation, health, safety, and welfare of the residents in the Properties and for the improvement and maintenance of the landscaped areas of public rights-of-way and common areas located within the platted boundaries of the properties.</w:t>
      </w:r>
    </w:p>
    <w:p w14:paraId="251B4946" w14:textId="77777777" w:rsidR="009D7478" w:rsidRPr="00814BF2" w:rsidRDefault="009D7478" w:rsidP="009D7478">
      <w:pPr>
        <w:spacing w:after="0"/>
        <w:ind w:left="9" w:right="61" w:firstLine="0"/>
        <w:rPr>
          <w:rFonts w:ascii="Times New Roman" w:hAnsi="Times New Roman" w:cs="Times New Roman"/>
          <w:sz w:val="24"/>
          <w:szCs w:val="24"/>
        </w:rPr>
      </w:pPr>
    </w:p>
    <w:p w14:paraId="22D6C1E5" w14:textId="77777777" w:rsidR="00AF418B" w:rsidRDefault="002F0241" w:rsidP="00D919C3">
      <w:pPr>
        <w:numPr>
          <w:ilvl w:val="0"/>
          <w:numId w:val="5"/>
        </w:numPr>
        <w:spacing w:after="0"/>
        <w:ind w:left="0" w:right="61"/>
        <w:rPr>
          <w:rFonts w:ascii="Times New Roman" w:hAnsi="Times New Roman" w:cs="Times New Roman"/>
          <w:sz w:val="24"/>
          <w:szCs w:val="24"/>
        </w:rPr>
      </w:pPr>
      <w:r w:rsidRPr="00814BF2">
        <w:rPr>
          <w:rFonts w:ascii="Times New Roman" w:hAnsi="Times New Roman" w:cs="Times New Roman"/>
          <w:sz w:val="24"/>
          <w:szCs w:val="24"/>
          <w:u w:val="single" w:color="000000"/>
        </w:rPr>
        <w:t>Maximum Annual Assessment</w:t>
      </w:r>
      <w:r w:rsidRPr="00814BF2">
        <w:rPr>
          <w:rFonts w:ascii="Times New Roman" w:hAnsi="Times New Roman" w:cs="Times New Roman"/>
          <w:sz w:val="24"/>
          <w:szCs w:val="24"/>
        </w:rPr>
        <w:t xml:space="preserve"> Until January 1, 2007, annual assessment shall </w:t>
      </w:r>
      <w:r w:rsidR="00405367" w:rsidRPr="00814BF2">
        <w:rPr>
          <w:rFonts w:ascii="Times New Roman" w:hAnsi="Times New Roman" w:cs="Times New Roman"/>
          <w:sz w:val="24"/>
          <w:szCs w:val="24"/>
        </w:rPr>
        <w:t>be (</w:t>
      </w:r>
      <w:r w:rsidRPr="00814BF2">
        <w:rPr>
          <w:rFonts w:ascii="Times New Roman" w:hAnsi="Times New Roman" w:cs="Times New Roman"/>
          <w:sz w:val="24"/>
          <w:szCs w:val="24"/>
        </w:rPr>
        <w:t>$50.</w:t>
      </w:r>
      <w:r w:rsidR="00405367">
        <w:rPr>
          <w:rFonts w:ascii="Times New Roman" w:hAnsi="Times New Roman" w:cs="Times New Roman"/>
          <w:sz w:val="24"/>
          <w:szCs w:val="24"/>
        </w:rPr>
        <w:t>00</w:t>
      </w:r>
      <w:r w:rsidR="00405367" w:rsidRPr="00814BF2">
        <w:rPr>
          <w:rFonts w:ascii="Times New Roman" w:hAnsi="Times New Roman" w:cs="Times New Roman"/>
          <w:sz w:val="24"/>
          <w:szCs w:val="24"/>
        </w:rPr>
        <w:t>)</w:t>
      </w:r>
      <w:r w:rsidRPr="00814BF2">
        <w:rPr>
          <w:rFonts w:ascii="Times New Roman" w:hAnsi="Times New Roman" w:cs="Times New Roman"/>
          <w:sz w:val="24"/>
          <w:szCs w:val="24"/>
        </w:rPr>
        <w:t xml:space="preserve"> per lot. From </w:t>
      </w:r>
      <w:r w:rsidR="00D36F45">
        <w:rPr>
          <w:rFonts w:ascii="Times New Roman" w:hAnsi="Times New Roman" w:cs="Times New Roman"/>
          <w:sz w:val="24"/>
          <w:szCs w:val="24"/>
        </w:rPr>
        <w:t xml:space="preserve">________ </w:t>
      </w:r>
      <w:r w:rsidRPr="00814BF2">
        <w:rPr>
          <w:rFonts w:ascii="Times New Roman" w:hAnsi="Times New Roman" w:cs="Times New Roman"/>
          <w:sz w:val="24"/>
          <w:szCs w:val="24"/>
        </w:rPr>
        <w:t>and after January 1, 2007, the maximum annual assessment may be increased each year not more than ten percent (10%) above the maximum assessment for the previous year without a vote of two-thirds (2/3) of the Membership of the Association.</w:t>
      </w:r>
    </w:p>
    <w:p w14:paraId="23D94243" w14:textId="77777777" w:rsidR="009D7478" w:rsidRPr="00814BF2" w:rsidRDefault="009D7478" w:rsidP="009D7478">
      <w:pPr>
        <w:spacing w:after="0"/>
        <w:ind w:left="9" w:right="61" w:firstLine="0"/>
        <w:rPr>
          <w:rFonts w:ascii="Times New Roman" w:hAnsi="Times New Roman" w:cs="Times New Roman"/>
          <w:sz w:val="24"/>
          <w:szCs w:val="24"/>
        </w:rPr>
      </w:pPr>
    </w:p>
    <w:p w14:paraId="60CFD689" w14:textId="77777777" w:rsidR="00AF418B" w:rsidRDefault="002F0241" w:rsidP="00D919C3">
      <w:pPr>
        <w:numPr>
          <w:ilvl w:val="0"/>
          <w:numId w:val="5"/>
        </w:numPr>
        <w:spacing w:after="0"/>
        <w:ind w:left="0" w:right="61"/>
        <w:rPr>
          <w:rFonts w:ascii="Times New Roman" w:hAnsi="Times New Roman" w:cs="Times New Roman"/>
          <w:sz w:val="24"/>
          <w:szCs w:val="24"/>
        </w:rPr>
      </w:pPr>
      <w:r w:rsidRPr="00814BF2">
        <w:rPr>
          <w:rFonts w:ascii="Times New Roman" w:hAnsi="Times New Roman" w:cs="Times New Roman"/>
          <w:sz w:val="24"/>
          <w:szCs w:val="24"/>
          <w:u w:val="single" w:color="000000"/>
        </w:rPr>
        <w:t>Uniform Rate of Assessment</w:t>
      </w:r>
      <w:r w:rsidRPr="00814BF2">
        <w:rPr>
          <w:rFonts w:ascii="Times New Roman" w:hAnsi="Times New Roman" w:cs="Times New Roman"/>
          <w:sz w:val="24"/>
          <w:szCs w:val="24"/>
        </w:rPr>
        <w:t xml:space="preserve"> Annual assessments must be fixed at a uniform rate for all lots and may be collected on an annual basis, or more frequently as determined by the Board of Directors.</w:t>
      </w:r>
    </w:p>
    <w:p w14:paraId="20662994" w14:textId="77777777" w:rsidR="009D7478" w:rsidRPr="00814BF2" w:rsidRDefault="009D7478" w:rsidP="009D7478">
      <w:pPr>
        <w:spacing w:after="0"/>
        <w:ind w:left="9" w:right="61" w:firstLine="0"/>
        <w:rPr>
          <w:rFonts w:ascii="Times New Roman" w:hAnsi="Times New Roman" w:cs="Times New Roman"/>
          <w:sz w:val="24"/>
          <w:szCs w:val="24"/>
        </w:rPr>
      </w:pPr>
    </w:p>
    <w:p w14:paraId="4DE8BC2C" w14:textId="1C317DD2" w:rsidR="007909A0" w:rsidRDefault="002F0241" w:rsidP="007909A0">
      <w:pPr>
        <w:numPr>
          <w:ilvl w:val="0"/>
          <w:numId w:val="5"/>
        </w:numPr>
        <w:spacing w:after="0"/>
        <w:ind w:left="0" w:right="61"/>
        <w:rPr>
          <w:rFonts w:ascii="Times New Roman" w:hAnsi="Times New Roman" w:cs="Times New Roman"/>
          <w:sz w:val="24"/>
          <w:szCs w:val="24"/>
        </w:rPr>
      </w:pPr>
      <w:r w:rsidRPr="00814BF2">
        <w:rPr>
          <w:rFonts w:ascii="Times New Roman" w:hAnsi="Times New Roman" w:cs="Times New Roman"/>
          <w:sz w:val="24"/>
          <w:szCs w:val="24"/>
          <w:u w:val="single" w:color="000000"/>
        </w:rPr>
        <w:t xml:space="preserve">Effect of Nonpayment of Assessments: Remedies of the Association </w:t>
      </w:r>
      <w:r w:rsidRPr="00814BF2">
        <w:rPr>
          <w:rFonts w:ascii="Times New Roman" w:hAnsi="Times New Roman" w:cs="Times New Roman"/>
          <w:sz w:val="24"/>
          <w:szCs w:val="24"/>
        </w:rPr>
        <w:t>Any assessment not paid within thirty (30) days after the due date shall bear interest from the due date at a rate up to eighteen percent (18%) per annum. The Association may bring an action at law against the Owner personally obligated to pay the same, or foreclose the lien against the property. No Owner may waive or otherwise escape liability for the assessments provided for herein by non-use or abandonment of his Lot.</w:t>
      </w:r>
    </w:p>
    <w:p w14:paraId="31B4A540" w14:textId="3D820F18" w:rsidR="007909A0" w:rsidRPr="007909A0" w:rsidRDefault="007909A0" w:rsidP="007909A0">
      <w:pPr>
        <w:numPr>
          <w:ilvl w:val="0"/>
          <w:numId w:val="19"/>
        </w:numPr>
        <w:spacing w:after="0"/>
        <w:ind w:right="61"/>
        <w:rPr>
          <w:rFonts w:ascii="Times New Roman" w:hAnsi="Times New Roman" w:cs="Times New Roman"/>
          <w:sz w:val="24"/>
          <w:szCs w:val="24"/>
        </w:rPr>
      </w:pPr>
      <w:r w:rsidRPr="008855A7">
        <w:rPr>
          <w:rFonts w:ascii="Times New Roman" w:hAnsi="Times New Roman" w:cs="Times New Roman"/>
          <w:sz w:val="24"/>
          <w:szCs w:val="24"/>
          <w:u w:val="single"/>
        </w:rPr>
        <w:t>Covenant Amendment 4/12/2021</w:t>
      </w:r>
      <w:r>
        <w:rPr>
          <w:rFonts w:ascii="Times New Roman" w:hAnsi="Times New Roman" w:cs="Times New Roman"/>
          <w:sz w:val="24"/>
          <w:szCs w:val="24"/>
        </w:rPr>
        <w:t xml:space="preserve"> per quorum vote of board of directors, 5-1. Late fees for unpaid dues will now be as follows</w:t>
      </w:r>
      <w:r w:rsidR="008855A7">
        <w:rPr>
          <w:rFonts w:ascii="Times New Roman" w:hAnsi="Times New Roman" w:cs="Times New Roman"/>
          <w:sz w:val="24"/>
          <w:szCs w:val="24"/>
        </w:rPr>
        <w:t>;</w:t>
      </w:r>
      <w:r>
        <w:rPr>
          <w:rFonts w:ascii="Times New Roman" w:hAnsi="Times New Roman" w:cs="Times New Roman"/>
          <w:sz w:val="24"/>
          <w:szCs w:val="24"/>
        </w:rPr>
        <w:t xml:space="preserve"> for invoices sent in late December/first week of January: Invoices</w:t>
      </w:r>
      <w:r w:rsidR="008855A7">
        <w:rPr>
          <w:rFonts w:ascii="Times New Roman" w:hAnsi="Times New Roman" w:cs="Times New Roman"/>
          <w:sz w:val="24"/>
          <w:szCs w:val="24"/>
        </w:rPr>
        <w:t xml:space="preserve"> will be</w:t>
      </w:r>
      <w:r>
        <w:rPr>
          <w:rFonts w:ascii="Times New Roman" w:hAnsi="Times New Roman" w:cs="Times New Roman"/>
          <w:sz w:val="24"/>
          <w:szCs w:val="24"/>
        </w:rPr>
        <w:t xml:space="preserve"> sent with due date of 2/15/XX. No payment by 3/15/XX $50 fine. No payment by 4/15/XX $100 late fee. No payment </w:t>
      </w:r>
      <w:r w:rsidR="008855A7">
        <w:rPr>
          <w:rFonts w:ascii="Times New Roman" w:hAnsi="Times New Roman" w:cs="Times New Roman"/>
          <w:sz w:val="24"/>
          <w:szCs w:val="24"/>
        </w:rPr>
        <w:t xml:space="preserve">by 4/30 lien will be filed against the property for unpaid dues, filing fees, and travel fees. </w:t>
      </w:r>
    </w:p>
    <w:p w14:paraId="17528DD2" w14:textId="77777777" w:rsidR="009D7478" w:rsidRPr="00814BF2" w:rsidRDefault="009D7478" w:rsidP="009D7478">
      <w:pPr>
        <w:spacing w:after="0"/>
        <w:ind w:left="9" w:right="61" w:firstLine="0"/>
        <w:rPr>
          <w:rFonts w:ascii="Times New Roman" w:hAnsi="Times New Roman" w:cs="Times New Roman"/>
          <w:sz w:val="24"/>
          <w:szCs w:val="24"/>
        </w:rPr>
      </w:pPr>
    </w:p>
    <w:p w14:paraId="5517649D" w14:textId="77777777" w:rsidR="00AF418B" w:rsidRDefault="002F0241" w:rsidP="00D919C3">
      <w:pPr>
        <w:numPr>
          <w:ilvl w:val="0"/>
          <w:numId w:val="5"/>
        </w:numPr>
        <w:spacing w:after="0"/>
        <w:ind w:left="0" w:right="61"/>
        <w:rPr>
          <w:rFonts w:ascii="Times New Roman" w:hAnsi="Times New Roman" w:cs="Times New Roman"/>
          <w:sz w:val="24"/>
          <w:szCs w:val="24"/>
        </w:rPr>
      </w:pPr>
      <w:r w:rsidRPr="00814BF2">
        <w:rPr>
          <w:rFonts w:ascii="Times New Roman" w:hAnsi="Times New Roman" w:cs="Times New Roman"/>
          <w:sz w:val="24"/>
          <w:szCs w:val="24"/>
          <w:u w:val="single" w:color="000000"/>
        </w:rPr>
        <w:t xml:space="preserve">Subordination of the Lien to </w:t>
      </w:r>
      <w:r w:rsidR="00405367" w:rsidRPr="00814BF2">
        <w:rPr>
          <w:rFonts w:ascii="Times New Roman" w:hAnsi="Times New Roman" w:cs="Times New Roman"/>
          <w:sz w:val="24"/>
          <w:szCs w:val="24"/>
          <w:u w:val="single" w:color="000000"/>
        </w:rPr>
        <w:t>Mortgages</w:t>
      </w:r>
      <w:r w:rsidRPr="00814BF2">
        <w:rPr>
          <w:rFonts w:ascii="Times New Roman" w:hAnsi="Times New Roman" w:cs="Times New Roman"/>
          <w:sz w:val="24"/>
          <w:szCs w:val="24"/>
        </w:rPr>
        <w:t xml:space="preserve"> The lien of the assessments provided for herein shall be subordinate to the lien of any first mortgage. Sale or transfer of any lot shall not affect the assessment </w:t>
      </w:r>
      <w:r w:rsidRPr="00814BF2">
        <w:rPr>
          <w:rFonts w:ascii="Times New Roman" w:hAnsi="Times New Roman" w:cs="Times New Roman"/>
          <w:sz w:val="24"/>
          <w:szCs w:val="24"/>
        </w:rPr>
        <w:lastRenderedPageBreak/>
        <w:t>lien. However, the sale or transfer of any Lot, pursuant to mortgage foreclosure or any proceedings in lieu thereof, shall extinguish the lien of such assessments as to payments, which became due prior to such sale or transfer. No sale or transfer shall relieve such Lot from liability for any assessments thereafter becoming due or from the lien thereof.</w:t>
      </w:r>
    </w:p>
    <w:p w14:paraId="7D7BC521" w14:textId="77777777" w:rsidR="009D7478" w:rsidRPr="00814BF2" w:rsidRDefault="009D7478" w:rsidP="009D7478">
      <w:pPr>
        <w:spacing w:after="0"/>
        <w:ind w:right="61"/>
        <w:rPr>
          <w:rFonts w:ascii="Times New Roman" w:hAnsi="Times New Roman" w:cs="Times New Roman"/>
          <w:sz w:val="24"/>
          <w:szCs w:val="24"/>
        </w:rPr>
      </w:pPr>
    </w:p>
    <w:p w14:paraId="10468AFD" w14:textId="77777777" w:rsidR="00AF418B" w:rsidRDefault="002F0241" w:rsidP="00D919C3">
      <w:pPr>
        <w:spacing w:after="0"/>
        <w:ind w:left="0" w:right="42" w:firstLine="744"/>
        <w:rPr>
          <w:rFonts w:ascii="Times New Roman" w:hAnsi="Times New Roman" w:cs="Times New Roman"/>
          <w:sz w:val="24"/>
          <w:szCs w:val="24"/>
        </w:rPr>
      </w:pPr>
      <w:r w:rsidRPr="009D7478">
        <w:rPr>
          <w:rFonts w:ascii="Times New Roman" w:hAnsi="Times New Roman" w:cs="Times New Roman"/>
          <w:b/>
          <w:sz w:val="24"/>
          <w:szCs w:val="24"/>
          <w:u w:val="single" w:color="000000"/>
        </w:rPr>
        <w:t>Section 2</w:t>
      </w:r>
      <w:r w:rsidRPr="009D7478">
        <w:rPr>
          <w:rFonts w:ascii="Times New Roman" w:hAnsi="Times New Roman" w:cs="Times New Roman"/>
          <w:b/>
          <w:sz w:val="24"/>
          <w:szCs w:val="24"/>
        </w:rPr>
        <w:t xml:space="preserve"> </w:t>
      </w:r>
      <w:r w:rsidRPr="009D7478">
        <w:rPr>
          <w:rFonts w:ascii="Times New Roman" w:hAnsi="Times New Roman" w:cs="Times New Roman"/>
          <w:b/>
          <w:sz w:val="24"/>
          <w:szCs w:val="24"/>
          <w:u w:val="single" w:color="000000"/>
        </w:rPr>
        <w:t>Enforcement</w:t>
      </w:r>
      <w:r w:rsidRPr="00814BF2">
        <w:rPr>
          <w:rFonts w:ascii="Times New Roman" w:hAnsi="Times New Roman" w:cs="Times New Roman"/>
          <w:sz w:val="24"/>
          <w:szCs w:val="24"/>
        </w:rPr>
        <w:t xml:space="preserve"> Should the Owner or Tenant of any block or lots or building sites in this addition violate any of the restrictive covenants or conditions contained herein, and thereafter refuse to correct same and to abide by said restrictions and conditions contained herein after reasonable notice, then in such event, the Association or any owner of any block, lot or building site in this addition may institute legal proceedings to enjoin, abate or correct such violation or violations. The Owner of the block, lot or lots, or building site permitting the violation of such restriction or conditions shall pay all attorneys' fees, court costs and other necessary expenses incurred by the person instituting such legal proceedings to maintain and enforce the aforesaid restrictions and conditions. Said attorneys' fees, court costs, and other expenses allowed and assessed by the Court, for the aforesaid violation or violations, shall become a lien upon the land as of the date legal proceedings were originally instituted, and said lien shall be subject to foreclosure in such action so brought to enforce such restrictions in the manner provided by law. Failure by the Association or by any owner to enforce any covenant or restriction herein contained shall in no event be deemed a waiver of the right to do so thereafter.</w:t>
      </w:r>
    </w:p>
    <w:p w14:paraId="7D4EB318" w14:textId="77777777" w:rsidR="00C0765A" w:rsidRPr="00814BF2" w:rsidRDefault="00C0765A" w:rsidP="00D919C3">
      <w:pPr>
        <w:spacing w:after="0"/>
        <w:ind w:left="0" w:right="42" w:firstLine="744"/>
        <w:rPr>
          <w:rFonts w:ascii="Times New Roman" w:hAnsi="Times New Roman" w:cs="Times New Roman"/>
          <w:sz w:val="24"/>
          <w:szCs w:val="24"/>
        </w:rPr>
      </w:pPr>
    </w:p>
    <w:p w14:paraId="4F399FD8" w14:textId="77777777" w:rsidR="00AF418B" w:rsidRDefault="002F0241" w:rsidP="00D919C3">
      <w:pPr>
        <w:spacing w:after="0"/>
        <w:ind w:left="0" w:right="42" w:firstLine="725"/>
        <w:rPr>
          <w:rFonts w:ascii="Times New Roman" w:hAnsi="Times New Roman" w:cs="Times New Roman"/>
          <w:sz w:val="24"/>
          <w:szCs w:val="24"/>
        </w:rPr>
      </w:pPr>
      <w:r w:rsidRPr="00C0765A">
        <w:rPr>
          <w:rFonts w:ascii="Times New Roman" w:hAnsi="Times New Roman" w:cs="Times New Roman"/>
          <w:b/>
          <w:sz w:val="24"/>
          <w:szCs w:val="24"/>
          <w:u w:val="single" w:color="000000"/>
        </w:rPr>
        <w:t>Section 3</w:t>
      </w:r>
      <w:r w:rsidRPr="00C0765A">
        <w:rPr>
          <w:rFonts w:ascii="Times New Roman" w:hAnsi="Times New Roman" w:cs="Times New Roman"/>
          <w:b/>
          <w:sz w:val="24"/>
          <w:szCs w:val="24"/>
        </w:rPr>
        <w:t xml:space="preserve"> </w:t>
      </w:r>
      <w:r w:rsidRPr="00C0765A">
        <w:rPr>
          <w:rFonts w:ascii="Times New Roman" w:hAnsi="Times New Roman" w:cs="Times New Roman"/>
          <w:b/>
          <w:sz w:val="24"/>
          <w:szCs w:val="24"/>
          <w:u w:val="single" w:color="000000"/>
        </w:rPr>
        <w:t>Severability</w:t>
      </w:r>
      <w:r w:rsidRPr="00814BF2">
        <w:rPr>
          <w:rFonts w:ascii="Times New Roman" w:hAnsi="Times New Roman" w:cs="Times New Roman"/>
          <w:sz w:val="24"/>
          <w:szCs w:val="24"/>
        </w:rPr>
        <w:t xml:space="preserve"> Invalidation of any one of these covenants or restrictions by judgment of court order shall in no way affect any other provision which shall remain in full force and effect.</w:t>
      </w:r>
    </w:p>
    <w:p w14:paraId="70B612AF" w14:textId="77777777" w:rsidR="00C0765A" w:rsidRPr="00814BF2" w:rsidRDefault="00C0765A" w:rsidP="00D919C3">
      <w:pPr>
        <w:spacing w:after="0"/>
        <w:ind w:left="0" w:right="42" w:firstLine="725"/>
        <w:rPr>
          <w:rFonts w:ascii="Times New Roman" w:hAnsi="Times New Roman" w:cs="Times New Roman"/>
          <w:sz w:val="24"/>
          <w:szCs w:val="24"/>
        </w:rPr>
      </w:pPr>
    </w:p>
    <w:p w14:paraId="13F7AF06" w14:textId="77777777" w:rsidR="00C0765A" w:rsidRDefault="002F0241" w:rsidP="00D919C3">
      <w:pPr>
        <w:spacing w:after="0"/>
        <w:ind w:left="0" w:right="61" w:firstLine="735"/>
        <w:rPr>
          <w:rFonts w:ascii="Times New Roman" w:hAnsi="Times New Roman" w:cs="Times New Roman"/>
          <w:sz w:val="24"/>
          <w:szCs w:val="24"/>
        </w:rPr>
      </w:pPr>
      <w:r w:rsidRPr="00C0765A">
        <w:rPr>
          <w:rFonts w:ascii="Times New Roman" w:hAnsi="Times New Roman" w:cs="Times New Roman"/>
          <w:b/>
          <w:sz w:val="24"/>
          <w:szCs w:val="24"/>
          <w:u w:val="single" w:color="000000"/>
        </w:rPr>
        <w:t>Section 4</w:t>
      </w:r>
      <w:r w:rsidRPr="00C0765A">
        <w:rPr>
          <w:rFonts w:ascii="Times New Roman" w:hAnsi="Times New Roman" w:cs="Times New Roman"/>
          <w:b/>
          <w:sz w:val="24"/>
          <w:szCs w:val="24"/>
        </w:rPr>
        <w:t xml:space="preserve"> </w:t>
      </w:r>
      <w:r w:rsidRPr="00C0765A">
        <w:rPr>
          <w:rFonts w:ascii="Times New Roman" w:hAnsi="Times New Roman" w:cs="Times New Roman"/>
          <w:b/>
          <w:sz w:val="24"/>
          <w:szCs w:val="24"/>
          <w:u w:val="single" w:color="000000"/>
        </w:rPr>
        <w:t>Amendment</w:t>
      </w:r>
      <w:r w:rsidRPr="00814BF2">
        <w:rPr>
          <w:rFonts w:ascii="Times New Roman" w:hAnsi="Times New Roman" w:cs="Times New Roman"/>
          <w:sz w:val="24"/>
          <w:szCs w:val="24"/>
        </w:rPr>
        <w:t xml:space="preserve"> The covenants and restrictions of this declaration shall run with and bind the land, for a term of twenty (20) years from the date this Declaration is recorded, after which time they shall be automatically extended for successive periods of ten (10) years. This Declaration may be amended during the first twenty (20) year period by an instrument signed by not less than ninety percent (90%) of the lot Owners, and thereafter by an instrument signed by not less than seventy-five percent (75%) of the Lot Owners. Any amendment must be recorded.</w:t>
      </w:r>
    </w:p>
    <w:p w14:paraId="20023EF1" w14:textId="77777777" w:rsidR="00C0765A" w:rsidRPr="00814BF2" w:rsidRDefault="00C0765A" w:rsidP="00D919C3">
      <w:pPr>
        <w:spacing w:after="0"/>
        <w:ind w:left="0" w:right="61" w:firstLine="735"/>
        <w:rPr>
          <w:rFonts w:ascii="Times New Roman" w:hAnsi="Times New Roman" w:cs="Times New Roman"/>
          <w:sz w:val="24"/>
          <w:szCs w:val="24"/>
        </w:rPr>
      </w:pPr>
    </w:p>
    <w:p w14:paraId="11355B27" w14:textId="77777777" w:rsidR="00AF418B" w:rsidRPr="00814BF2" w:rsidRDefault="002F0241" w:rsidP="00D919C3">
      <w:pPr>
        <w:spacing w:after="0"/>
        <w:ind w:left="0" w:right="42" w:firstLine="716"/>
        <w:rPr>
          <w:rFonts w:ascii="Times New Roman" w:hAnsi="Times New Roman" w:cs="Times New Roman"/>
          <w:sz w:val="24"/>
          <w:szCs w:val="24"/>
        </w:rPr>
      </w:pPr>
      <w:r w:rsidRPr="00814BF2">
        <w:rPr>
          <w:rFonts w:ascii="Times New Roman" w:hAnsi="Times New Roman" w:cs="Times New Roman"/>
          <w:sz w:val="24"/>
          <w:szCs w:val="24"/>
        </w:rPr>
        <w:t xml:space="preserve">IN WITNESS WHEREOF, the </w:t>
      </w:r>
      <w:r w:rsidR="00405367" w:rsidRPr="00814BF2">
        <w:rPr>
          <w:rFonts w:ascii="Times New Roman" w:hAnsi="Times New Roman" w:cs="Times New Roman"/>
          <w:sz w:val="24"/>
          <w:szCs w:val="24"/>
        </w:rPr>
        <w:t>undersigned</w:t>
      </w:r>
      <w:r w:rsidRPr="00814BF2">
        <w:rPr>
          <w:rFonts w:ascii="Times New Roman" w:hAnsi="Times New Roman" w:cs="Times New Roman"/>
          <w:sz w:val="24"/>
          <w:szCs w:val="24"/>
        </w:rPr>
        <w:t xml:space="preserve">, </w:t>
      </w:r>
      <w:r w:rsidR="00405367" w:rsidRPr="00814BF2">
        <w:rPr>
          <w:rFonts w:ascii="Times New Roman" w:hAnsi="Times New Roman" w:cs="Times New Roman"/>
          <w:sz w:val="24"/>
          <w:szCs w:val="24"/>
        </w:rPr>
        <w:t>being</w:t>
      </w:r>
      <w:r w:rsidRPr="00814BF2">
        <w:rPr>
          <w:rFonts w:ascii="Times New Roman" w:hAnsi="Times New Roman" w:cs="Times New Roman"/>
          <w:sz w:val="24"/>
          <w:szCs w:val="24"/>
        </w:rPr>
        <w:t xml:space="preserve"> the Declarant herein, has hereunto set its hand and seal this 21 day of</w:t>
      </w:r>
      <w:r w:rsidRPr="00814BF2">
        <w:rPr>
          <w:rFonts w:ascii="Times New Roman" w:hAnsi="Times New Roman" w:cs="Times New Roman"/>
          <w:noProof/>
          <w:sz w:val="24"/>
          <w:szCs w:val="24"/>
        </w:rPr>
        <w:drawing>
          <wp:inline distT="0" distB="0" distL="0" distR="0" wp14:anchorId="39629E4F" wp14:editId="17600070">
            <wp:extent cx="1084802" cy="175613"/>
            <wp:effectExtent l="0" t="0" r="0" b="0"/>
            <wp:docPr id="27851" name="Picture 27851"/>
            <wp:cNvGraphicFramePr/>
            <a:graphic xmlns:a="http://schemas.openxmlformats.org/drawingml/2006/main">
              <a:graphicData uri="http://schemas.openxmlformats.org/drawingml/2006/picture">
                <pic:pic xmlns:pic="http://schemas.openxmlformats.org/drawingml/2006/picture">
                  <pic:nvPicPr>
                    <pic:cNvPr id="27851" name="Picture 27851"/>
                    <pic:cNvPicPr/>
                  </pic:nvPicPr>
                  <pic:blipFill>
                    <a:blip r:embed="rId11"/>
                    <a:stretch>
                      <a:fillRect/>
                    </a:stretch>
                  </pic:blipFill>
                  <pic:spPr>
                    <a:xfrm>
                      <a:off x="0" y="0"/>
                      <a:ext cx="1084802" cy="175613"/>
                    </a:xfrm>
                    <a:prstGeom prst="rect">
                      <a:avLst/>
                    </a:prstGeom>
                  </pic:spPr>
                </pic:pic>
              </a:graphicData>
            </a:graphic>
          </wp:inline>
        </w:drawing>
      </w:r>
      <w:r w:rsidRPr="00814BF2">
        <w:rPr>
          <w:rFonts w:ascii="Times New Roman" w:hAnsi="Times New Roman" w:cs="Times New Roman"/>
          <w:sz w:val="24"/>
          <w:szCs w:val="24"/>
        </w:rPr>
        <w:t xml:space="preserve"> 2006.</w:t>
      </w:r>
    </w:p>
    <w:p w14:paraId="46F6921A" w14:textId="77777777" w:rsidR="00AF418B" w:rsidRPr="00814BF2" w:rsidRDefault="002F0241" w:rsidP="00814BF2">
      <w:pPr>
        <w:spacing w:after="0" w:line="259" w:lineRule="auto"/>
        <w:ind w:left="2902" w:hanging="10"/>
        <w:jc w:val="center"/>
        <w:rPr>
          <w:rFonts w:ascii="Times New Roman" w:hAnsi="Times New Roman" w:cs="Times New Roman"/>
          <w:sz w:val="24"/>
          <w:szCs w:val="24"/>
        </w:rPr>
      </w:pPr>
      <w:r w:rsidRPr="00814BF2">
        <w:rPr>
          <w:rFonts w:ascii="Times New Roman" w:hAnsi="Times New Roman" w:cs="Times New Roman"/>
          <w:sz w:val="24"/>
          <w:szCs w:val="24"/>
        </w:rPr>
        <w:t>Crossing Creek LLC</w:t>
      </w:r>
    </w:p>
    <w:p w14:paraId="7C4FCC5A" w14:textId="77777777" w:rsidR="00AF418B" w:rsidRPr="00814BF2" w:rsidRDefault="002F0241" w:rsidP="00814BF2">
      <w:pPr>
        <w:spacing w:after="0" w:line="259" w:lineRule="auto"/>
        <w:ind w:left="5001" w:firstLine="0"/>
        <w:jc w:val="left"/>
        <w:rPr>
          <w:rFonts w:ascii="Times New Roman" w:hAnsi="Times New Roman" w:cs="Times New Roman"/>
          <w:sz w:val="24"/>
          <w:szCs w:val="24"/>
        </w:rPr>
      </w:pPr>
      <w:r w:rsidRPr="00814BF2">
        <w:rPr>
          <w:rFonts w:ascii="Times New Roman" w:hAnsi="Times New Roman" w:cs="Times New Roman"/>
          <w:noProof/>
          <w:sz w:val="24"/>
          <w:szCs w:val="24"/>
        </w:rPr>
        <w:drawing>
          <wp:inline distT="0" distB="0" distL="0" distR="0" wp14:anchorId="58FD83F4" wp14:editId="10BC1B7C">
            <wp:extent cx="2774022" cy="802257"/>
            <wp:effectExtent l="0" t="0" r="7620" b="0"/>
            <wp:docPr id="50444" name="Picture 50444"/>
            <wp:cNvGraphicFramePr/>
            <a:graphic xmlns:a="http://schemas.openxmlformats.org/drawingml/2006/main">
              <a:graphicData uri="http://schemas.openxmlformats.org/drawingml/2006/picture">
                <pic:pic xmlns:pic="http://schemas.openxmlformats.org/drawingml/2006/picture">
                  <pic:nvPicPr>
                    <pic:cNvPr id="50444" name="Picture 50444"/>
                    <pic:cNvPicPr/>
                  </pic:nvPicPr>
                  <pic:blipFill>
                    <a:blip r:embed="rId12"/>
                    <a:stretch>
                      <a:fillRect/>
                    </a:stretch>
                  </pic:blipFill>
                  <pic:spPr>
                    <a:xfrm>
                      <a:off x="0" y="0"/>
                      <a:ext cx="2789120" cy="806623"/>
                    </a:xfrm>
                    <a:prstGeom prst="rect">
                      <a:avLst/>
                    </a:prstGeom>
                  </pic:spPr>
                </pic:pic>
              </a:graphicData>
            </a:graphic>
          </wp:inline>
        </w:drawing>
      </w:r>
    </w:p>
    <w:p w14:paraId="1C5FA1E4" w14:textId="77777777" w:rsidR="00AF418B" w:rsidRDefault="002F0241" w:rsidP="00C44376">
      <w:pPr>
        <w:pStyle w:val="Heading2"/>
        <w:ind w:left="29" w:right="0" w:firstLine="0"/>
        <w:jc w:val="left"/>
        <w:rPr>
          <w:rFonts w:ascii="Times New Roman" w:hAnsi="Times New Roman" w:cs="Times New Roman"/>
          <w:sz w:val="22"/>
        </w:rPr>
      </w:pPr>
      <w:r w:rsidRPr="00C0765A">
        <w:rPr>
          <w:rFonts w:ascii="Times New Roman" w:hAnsi="Times New Roman" w:cs="Times New Roman"/>
          <w:sz w:val="22"/>
          <w:u w:val="none"/>
        </w:rPr>
        <w:t>STATE OF OKLAHOMA</w:t>
      </w:r>
      <w:r w:rsidR="00C44376" w:rsidRPr="00C44376">
        <w:rPr>
          <w:rFonts w:ascii="Times New Roman" w:hAnsi="Times New Roman" w:cs="Times New Roman"/>
          <w:sz w:val="22"/>
          <w:u w:val="none"/>
        </w:rPr>
        <w:t>) ss</w:t>
      </w:r>
      <w:r w:rsidR="00C44376">
        <w:rPr>
          <w:rFonts w:ascii="Times New Roman" w:hAnsi="Times New Roman" w:cs="Times New Roman"/>
          <w:sz w:val="22"/>
          <w:u w:val="none"/>
        </w:rPr>
        <w:t xml:space="preserve"> </w:t>
      </w:r>
      <w:r w:rsidRPr="00C0765A">
        <w:rPr>
          <w:rFonts w:ascii="Times New Roman" w:hAnsi="Times New Roman" w:cs="Times New Roman"/>
          <w:sz w:val="22"/>
        </w:rPr>
        <w:t xml:space="preserve">COUNTY OF </w:t>
      </w:r>
      <w:r w:rsidR="00405367" w:rsidRPr="00C0765A">
        <w:rPr>
          <w:rFonts w:ascii="Times New Roman" w:hAnsi="Times New Roman" w:cs="Times New Roman"/>
          <w:sz w:val="22"/>
        </w:rPr>
        <w:t>CANADIAN)</w:t>
      </w:r>
    </w:p>
    <w:p w14:paraId="1BD271C9" w14:textId="77777777" w:rsidR="00735A8C" w:rsidRDefault="002F0241" w:rsidP="00735A8C">
      <w:pPr>
        <w:spacing w:after="0"/>
        <w:ind w:left="19" w:right="61" w:firstLine="725"/>
        <w:rPr>
          <w:rFonts w:ascii="Times New Roman" w:hAnsi="Times New Roman" w:cs="Times New Roman"/>
          <w:sz w:val="24"/>
          <w:szCs w:val="24"/>
        </w:rPr>
      </w:pPr>
      <w:r w:rsidRPr="00814BF2">
        <w:rPr>
          <w:rFonts w:ascii="Times New Roman" w:hAnsi="Times New Roman" w:cs="Times New Roman"/>
          <w:sz w:val="24"/>
          <w:szCs w:val="24"/>
        </w:rPr>
        <w:t>Before me, the undersigned, a Notary Public in and for said County and State, on this day</w:t>
      </w:r>
      <w:r w:rsidRPr="00814BF2">
        <w:rPr>
          <w:rFonts w:ascii="Times New Roman" w:hAnsi="Times New Roman" w:cs="Times New Roman"/>
          <w:noProof/>
          <w:sz w:val="24"/>
          <w:szCs w:val="24"/>
        </w:rPr>
        <w:drawing>
          <wp:inline distT="0" distB="0" distL="0" distR="0" wp14:anchorId="1B77107B" wp14:editId="41C00D82">
            <wp:extent cx="1466604" cy="175613"/>
            <wp:effectExtent l="0" t="0" r="0" b="0"/>
            <wp:docPr id="29184" name="Picture 29184"/>
            <wp:cNvGraphicFramePr/>
            <a:graphic xmlns:a="http://schemas.openxmlformats.org/drawingml/2006/main">
              <a:graphicData uri="http://schemas.openxmlformats.org/drawingml/2006/picture">
                <pic:pic xmlns:pic="http://schemas.openxmlformats.org/drawingml/2006/picture">
                  <pic:nvPicPr>
                    <pic:cNvPr id="29184" name="Picture 29184"/>
                    <pic:cNvPicPr/>
                  </pic:nvPicPr>
                  <pic:blipFill>
                    <a:blip r:embed="rId13"/>
                    <a:stretch>
                      <a:fillRect/>
                    </a:stretch>
                  </pic:blipFill>
                  <pic:spPr>
                    <a:xfrm>
                      <a:off x="0" y="0"/>
                      <a:ext cx="1466604" cy="175613"/>
                    </a:xfrm>
                    <a:prstGeom prst="rect">
                      <a:avLst/>
                    </a:prstGeom>
                  </pic:spPr>
                </pic:pic>
              </a:graphicData>
            </a:graphic>
          </wp:inline>
        </w:drawing>
      </w:r>
      <w:r w:rsidRPr="00814BF2">
        <w:rPr>
          <w:rFonts w:ascii="Times New Roman" w:hAnsi="Times New Roman" w:cs="Times New Roman"/>
          <w:sz w:val="24"/>
          <w:szCs w:val="24"/>
        </w:rPr>
        <w:t>2006, personally appeared RANDY BERG, to me known to be the identical person who subscribed the name of CROSSING CREEK WEST, L.L.C., to the foregoing instrument as its Manager and acknowledged to me that he executed the same as his free and voluntary act and deed, and as the free and voluntary act and deed of such corporation, for the uses and purposes therein set forth.</w:t>
      </w:r>
    </w:p>
    <w:p w14:paraId="7363EA35" w14:textId="77777777" w:rsidR="00AF418B" w:rsidRPr="00814BF2" w:rsidRDefault="002F0241" w:rsidP="00735A8C">
      <w:pPr>
        <w:spacing w:after="0"/>
        <w:ind w:left="19" w:right="61" w:firstLine="725"/>
        <w:rPr>
          <w:rFonts w:ascii="Times New Roman" w:hAnsi="Times New Roman" w:cs="Times New Roman"/>
          <w:sz w:val="24"/>
          <w:szCs w:val="24"/>
        </w:rPr>
      </w:pPr>
      <w:r w:rsidRPr="00814BF2">
        <w:rPr>
          <w:rFonts w:ascii="Times New Roman" w:hAnsi="Times New Roman" w:cs="Times New Roman"/>
          <w:sz w:val="24"/>
          <w:szCs w:val="24"/>
        </w:rPr>
        <w:t>WITNESS MY HAND and official seal the day and year last above written.</w:t>
      </w:r>
    </w:p>
    <w:p w14:paraId="5B1CEA50" w14:textId="77777777" w:rsidR="00AF418B" w:rsidRPr="00814BF2" w:rsidRDefault="002F0241" w:rsidP="00814BF2">
      <w:pPr>
        <w:spacing w:after="0"/>
        <w:ind w:left="10" w:right="42"/>
        <w:rPr>
          <w:rFonts w:ascii="Times New Roman" w:hAnsi="Times New Roman" w:cs="Times New Roman"/>
          <w:sz w:val="24"/>
          <w:szCs w:val="24"/>
        </w:rPr>
      </w:pPr>
      <w:r w:rsidRPr="00814BF2">
        <w:rPr>
          <w:rFonts w:ascii="Times New Roman" w:hAnsi="Times New Roman" w:cs="Times New Roman"/>
          <w:noProof/>
          <w:sz w:val="24"/>
          <w:szCs w:val="24"/>
        </w:rPr>
        <w:drawing>
          <wp:anchor distT="0" distB="0" distL="114300" distR="114300" simplePos="0" relativeHeight="251660288" behindDoc="0" locked="0" layoutInCell="1" allowOverlap="0" wp14:anchorId="7FD3115C" wp14:editId="5F4DEE28">
            <wp:simplePos x="0" y="0"/>
            <wp:positionH relativeFrom="column">
              <wp:posOffset>3175621</wp:posOffset>
            </wp:positionH>
            <wp:positionV relativeFrom="paragraph">
              <wp:posOffset>-66611</wp:posOffset>
            </wp:positionV>
            <wp:extent cx="2811999" cy="1410962"/>
            <wp:effectExtent l="0" t="0" r="0" b="0"/>
            <wp:wrapSquare wrapText="bothSides"/>
            <wp:docPr id="50446" name="Picture 50446"/>
            <wp:cNvGraphicFramePr/>
            <a:graphic xmlns:a="http://schemas.openxmlformats.org/drawingml/2006/main">
              <a:graphicData uri="http://schemas.openxmlformats.org/drawingml/2006/picture">
                <pic:pic xmlns:pic="http://schemas.openxmlformats.org/drawingml/2006/picture">
                  <pic:nvPicPr>
                    <pic:cNvPr id="50446" name="Picture 50446"/>
                    <pic:cNvPicPr/>
                  </pic:nvPicPr>
                  <pic:blipFill>
                    <a:blip r:embed="rId14"/>
                    <a:stretch>
                      <a:fillRect/>
                    </a:stretch>
                  </pic:blipFill>
                  <pic:spPr>
                    <a:xfrm>
                      <a:off x="0" y="0"/>
                      <a:ext cx="2811999" cy="1410962"/>
                    </a:xfrm>
                    <a:prstGeom prst="rect">
                      <a:avLst/>
                    </a:prstGeom>
                  </pic:spPr>
                </pic:pic>
              </a:graphicData>
            </a:graphic>
          </wp:anchor>
        </w:drawing>
      </w:r>
      <w:r w:rsidRPr="00814BF2">
        <w:rPr>
          <w:rFonts w:ascii="Times New Roman" w:hAnsi="Times New Roman" w:cs="Times New Roman"/>
          <w:sz w:val="24"/>
          <w:szCs w:val="24"/>
        </w:rPr>
        <w:t>My Commission Expires:</w:t>
      </w:r>
    </w:p>
    <w:p w14:paraId="7F55F106" w14:textId="77777777" w:rsidR="00AF418B" w:rsidRPr="00814BF2" w:rsidRDefault="002F0241" w:rsidP="00814BF2">
      <w:pPr>
        <w:spacing w:after="0"/>
        <w:ind w:left="10" w:right="61"/>
        <w:rPr>
          <w:rFonts w:ascii="Times New Roman" w:hAnsi="Times New Roman" w:cs="Times New Roman"/>
          <w:sz w:val="24"/>
          <w:szCs w:val="24"/>
        </w:rPr>
      </w:pPr>
      <w:r w:rsidRPr="00814BF2">
        <w:rPr>
          <w:rFonts w:ascii="Times New Roman" w:hAnsi="Times New Roman" w:cs="Times New Roman"/>
          <w:sz w:val="24"/>
          <w:szCs w:val="24"/>
        </w:rPr>
        <w:t>December 19, 2007</w:t>
      </w:r>
    </w:p>
    <w:p w14:paraId="1F0C7DF3" w14:textId="77777777" w:rsidR="00AF418B" w:rsidRPr="00814BF2" w:rsidRDefault="002F0241" w:rsidP="00814BF2">
      <w:pPr>
        <w:spacing w:after="0"/>
        <w:ind w:left="0" w:right="42"/>
        <w:rPr>
          <w:rFonts w:ascii="Times New Roman" w:hAnsi="Times New Roman" w:cs="Times New Roman"/>
          <w:sz w:val="24"/>
          <w:szCs w:val="24"/>
        </w:rPr>
      </w:pPr>
      <w:r w:rsidRPr="00814BF2">
        <w:rPr>
          <w:rFonts w:ascii="Times New Roman" w:hAnsi="Times New Roman" w:cs="Times New Roman"/>
          <w:sz w:val="24"/>
          <w:szCs w:val="24"/>
        </w:rPr>
        <w:t>Commission No. 03014559</w:t>
      </w:r>
    </w:p>
    <w:sectPr w:rsidR="00AF418B" w:rsidRPr="00814BF2" w:rsidSect="00D16D38">
      <w:footerReference w:type="even" r:id="rId15"/>
      <w:footerReference w:type="default" r:id="rId16"/>
      <w:footerReference w:type="first" r:id="rId17"/>
      <w:pgSz w:w="12245" w:h="15859"/>
      <w:pgMar w:top="1008" w:right="1152" w:bottom="1008" w:left="1152"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25A8" w14:textId="77777777" w:rsidR="001A4BC6" w:rsidRDefault="001A4BC6">
      <w:pPr>
        <w:spacing w:after="0" w:line="240" w:lineRule="auto"/>
      </w:pPr>
      <w:r>
        <w:separator/>
      </w:r>
    </w:p>
  </w:endnote>
  <w:endnote w:type="continuationSeparator" w:id="0">
    <w:p w14:paraId="0A791C9B" w14:textId="77777777" w:rsidR="001A4BC6" w:rsidRDefault="001A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4AAE" w14:textId="77777777" w:rsidR="00AF418B" w:rsidRDefault="002F0241">
    <w:pPr>
      <w:spacing w:after="0" w:line="259" w:lineRule="auto"/>
      <w:ind w:left="0" w:right="220" w:firstLine="0"/>
      <w:jc w:val="center"/>
    </w:pPr>
    <w:r>
      <w:rPr>
        <w:rFonts w:ascii="Times New Roman" w:eastAsia="Times New Roman" w:hAnsi="Times New Roman" w:cs="Times New Roman"/>
        <w:sz w:val="28"/>
      </w:rPr>
      <w:t>-</w:t>
    </w: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r>
      <w:rPr>
        <w:rFonts w:ascii="Times New Roman" w:eastAsia="Times New Roman" w:hAnsi="Times New Roman" w:cs="Times New Roman"/>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E5A3" w14:textId="77777777" w:rsidR="00AF418B" w:rsidRDefault="002F0241">
    <w:pPr>
      <w:spacing w:after="0" w:line="259" w:lineRule="auto"/>
      <w:ind w:left="0" w:right="220" w:firstLine="0"/>
      <w:jc w:val="center"/>
    </w:pPr>
    <w:r>
      <w:rPr>
        <w:rFonts w:ascii="Times New Roman" w:eastAsia="Times New Roman" w:hAnsi="Times New Roman" w:cs="Times New Roman"/>
        <w:sz w:val="28"/>
      </w:rPr>
      <w:t>-</w:t>
    </w:r>
    <w:r>
      <w:fldChar w:fldCharType="begin"/>
    </w:r>
    <w:r>
      <w:instrText xml:space="preserve"> PAGE   \* MERGEFORMAT </w:instrText>
    </w:r>
    <w:r>
      <w:fldChar w:fldCharType="separate"/>
    </w:r>
    <w:r w:rsidR="00BB4B4B" w:rsidRPr="00BB4B4B">
      <w:rPr>
        <w:rFonts w:ascii="Times New Roman" w:eastAsia="Times New Roman" w:hAnsi="Times New Roman" w:cs="Times New Roman"/>
        <w:noProof/>
        <w:sz w:val="28"/>
      </w:rPr>
      <w:t>5</w:t>
    </w:r>
    <w:r>
      <w:rPr>
        <w:rFonts w:ascii="Times New Roman" w:eastAsia="Times New Roman" w:hAnsi="Times New Roman" w:cs="Times New Roman"/>
        <w:sz w:val="28"/>
      </w:rPr>
      <w:fldChar w:fldCharType="end"/>
    </w:r>
    <w:r>
      <w:rPr>
        <w:rFonts w:ascii="Times New Roman" w:eastAsia="Times New Roman" w:hAnsi="Times New Roman" w:cs="Times New Roman"/>
        <w:sz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E42E" w14:textId="77777777" w:rsidR="00AF418B" w:rsidRDefault="00AF418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B909" w14:textId="77777777" w:rsidR="001A4BC6" w:rsidRDefault="001A4BC6">
      <w:pPr>
        <w:spacing w:after="0" w:line="240" w:lineRule="auto"/>
      </w:pPr>
      <w:r>
        <w:separator/>
      </w:r>
    </w:p>
  </w:footnote>
  <w:footnote w:type="continuationSeparator" w:id="0">
    <w:p w14:paraId="59F1481C" w14:textId="77777777" w:rsidR="001A4BC6" w:rsidRDefault="001A4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AA2"/>
    <w:multiLevelType w:val="hybridMultilevel"/>
    <w:tmpl w:val="BFDE3CE8"/>
    <w:lvl w:ilvl="0" w:tplc="04023850">
      <w:start w:val="3"/>
      <w:numFmt w:val="lowerLetter"/>
      <w:lvlText w:val="(%1)"/>
      <w:lvlJc w:val="left"/>
      <w:pPr>
        <w:ind w:left="-9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A7107C0A">
      <w:start w:val="1"/>
      <w:numFmt w:val="lowerLetter"/>
      <w:lvlText w:val="%2"/>
      <w:lvlJc w:val="left"/>
      <w:pPr>
        <w:ind w:left="329"/>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F00459F6">
      <w:start w:val="1"/>
      <w:numFmt w:val="lowerRoman"/>
      <w:lvlText w:val="%3"/>
      <w:lvlJc w:val="left"/>
      <w:pPr>
        <w:ind w:left="1049"/>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CAE08DBC">
      <w:start w:val="1"/>
      <w:numFmt w:val="decimal"/>
      <w:lvlText w:val="%4"/>
      <w:lvlJc w:val="left"/>
      <w:pPr>
        <w:ind w:left="1769"/>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D2AA5D56">
      <w:start w:val="1"/>
      <w:numFmt w:val="lowerLetter"/>
      <w:lvlText w:val="%5"/>
      <w:lvlJc w:val="left"/>
      <w:pPr>
        <w:ind w:left="2489"/>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03A884E0">
      <w:start w:val="1"/>
      <w:numFmt w:val="lowerRoman"/>
      <w:lvlText w:val="%6"/>
      <w:lvlJc w:val="left"/>
      <w:pPr>
        <w:ind w:left="3209"/>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199E1562">
      <w:start w:val="1"/>
      <w:numFmt w:val="decimal"/>
      <w:lvlText w:val="%7"/>
      <w:lvlJc w:val="left"/>
      <w:pPr>
        <w:ind w:left="3929"/>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D7F8DD62">
      <w:start w:val="1"/>
      <w:numFmt w:val="lowerLetter"/>
      <w:lvlText w:val="%8"/>
      <w:lvlJc w:val="left"/>
      <w:pPr>
        <w:ind w:left="4649"/>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B31601FE">
      <w:start w:val="1"/>
      <w:numFmt w:val="lowerRoman"/>
      <w:lvlText w:val="%9"/>
      <w:lvlJc w:val="left"/>
      <w:pPr>
        <w:ind w:left="5369"/>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629024A"/>
    <w:multiLevelType w:val="hybridMultilevel"/>
    <w:tmpl w:val="D02CE86C"/>
    <w:lvl w:ilvl="0" w:tplc="26062FDE">
      <w:start w:val="1272"/>
      <w:numFmt w:val="bullet"/>
      <w:lvlText w:val=""/>
      <w:lvlJc w:val="left"/>
      <w:pPr>
        <w:ind w:left="369" w:hanging="360"/>
      </w:pPr>
      <w:rPr>
        <w:rFonts w:ascii="Symbol" w:eastAsia="Courier New" w:hAnsi="Symbol" w:cs="Times New Rom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2" w15:restartNumberingAfterBreak="0">
    <w:nsid w:val="0816696F"/>
    <w:multiLevelType w:val="hybridMultilevel"/>
    <w:tmpl w:val="6ECAC45C"/>
    <w:lvl w:ilvl="0" w:tplc="3B98AB20">
      <w:start w:val="11"/>
      <w:numFmt w:val="lowerLetter"/>
      <w:suff w:val="nothing"/>
      <w:lvlText w:val="(%1)"/>
      <w:lvlJc w:val="left"/>
      <w:pPr>
        <w:ind w:left="0" w:hanging="144"/>
      </w:pPr>
      <w:rPr>
        <w:rFonts w:ascii="Courier New" w:eastAsia="Courier New" w:hAnsi="Courier New" w:cs="Courier New" w:hint="default"/>
        <w:b w:val="0"/>
        <w:i w:val="0"/>
        <w:strike w:val="0"/>
        <w:dstrike w:val="0"/>
        <w:color w:val="000000"/>
        <w:sz w:val="30"/>
        <w:szCs w:val="30"/>
        <w:u w:val="none" w:color="000000"/>
        <w:bdr w:val="none" w:sz="0" w:space="0" w:color="auto"/>
        <w:shd w:val="clear" w:color="auto" w:fill="auto"/>
        <w:vertAlign w:val="baseline"/>
      </w:rPr>
    </w:lvl>
    <w:lvl w:ilvl="1" w:tplc="2FD8CAB8">
      <w:start w:val="1"/>
      <w:numFmt w:val="lowerLetter"/>
      <w:lvlText w:val="%2"/>
      <w:lvlJc w:val="left"/>
      <w:pPr>
        <w:ind w:left="113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9B70B3C4">
      <w:start w:val="1"/>
      <w:numFmt w:val="lowerRoman"/>
      <w:lvlText w:val="%3"/>
      <w:lvlJc w:val="left"/>
      <w:pPr>
        <w:ind w:left="185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DC88D04E">
      <w:start w:val="1"/>
      <w:numFmt w:val="decimal"/>
      <w:lvlText w:val="%4"/>
      <w:lvlJc w:val="left"/>
      <w:pPr>
        <w:ind w:left="257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DE342CDA">
      <w:start w:val="1"/>
      <w:numFmt w:val="lowerLetter"/>
      <w:lvlText w:val="%5"/>
      <w:lvlJc w:val="left"/>
      <w:pPr>
        <w:ind w:left="329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FE6AE7E6">
      <w:start w:val="1"/>
      <w:numFmt w:val="lowerRoman"/>
      <w:lvlText w:val="%6"/>
      <w:lvlJc w:val="left"/>
      <w:pPr>
        <w:ind w:left="401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E7B0F78C">
      <w:start w:val="1"/>
      <w:numFmt w:val="decimal"/>
      <w:lvlText w:val="%7"/>
      <w:lvlJc w:val="left"/>
      <w:pPr>
        <w:ind w:left="473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4E0C9494">
      <w:start w:val="1"/>
      <w:numFmt w:val="lowerLetter"/>
      <w:lvlText w:val="%8"/>
      <w:lvlJc w:val="left"/>
      <w:pPr>
        <w:ind w:left="545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6C1CCDFA">
      <w:start w:val="1"/>
      <w:numFmt w:val="lowerRoman"/>
      <w:lvlText w:val="%9"/>
      <w:lvlJc w:val="left"/>
      <w:pPr>
        <w:ind w:left="617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2D097678"/>
    <w:multiLevelType w:val="hybridMultilevel"/>
    <w:tmpl w:val="6E1C83E2"/>
    <w:lvl w:ilvl="0" w:tplc="73D40B4C">
      <w:start w:val="1"/>
      <w:numFmt w:val="lowerLetter"/>
      <w:lvlText w:val="(%1)"/>
      <w:lvlJc w:val="left"/>
      <w:pPr>
        <w:ind w:left="846" w:hanging="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4" w15:restartNumberingAfterBreak="0">
    <w:nsid w:val="33A04893"/>
    <w:multiLevelType w:val="hybridMultilevel"/>
    <w:tmpl w:val="B756FBA6"/>
    <w:lvl w:ilvl="0" w:tplc="B2084956">
      <w:start w:val="13"/>
      <w:numFmt w:val="lowerLetter"/>
      <w:lvlText w:val="(%1)"/>
      <w:lvlJc w:val="left"/>
      <w:pPr>
        <w:ind w:left="0"/>
      </w:pPr>
      <w:rPr>
        <w:rFonts w:ascii="Times New Roman" w:eastAsia="Courier New" w:hAnsi="Times New Roman" w:cs="Courier New"/>
        <w:b w:val="0"/>
        <w:i w:val="0"/>
        <w:strike w:val="0"/>
        <w:dstrike w:val="0"/>
        <w:color w:val="000000"/>
        <w:sz w:val="24"/>
        <w:szCs w:val="30"/>
        <w:u w:val="none" w:color="000000"/>
        <w:bdr w:val="none" w:sz="0" w:space="0" w:color="auto"/>
        <w:shd w:val="clear" w:color="auto" w:fill="auto"/>
        <w:vertAlign w:val="baseline"/>
      </w:rPr>
    </w:lvl>
    <w:lvl w:ilvl="1" w:tplc="43824E70">
      <w:start w:val="1"/>
      <w:numFmt w:val="lowerLetter"/>
      <w:lvlText w:val="%2"/>
      <w:lvlJc w:val="left"/>
      <w:pPr>
        <w:ind w:left="34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A14C54D4">
      <w:start w:val="1"/>
      <w:numFmt w:val="lowerRoman"/>
      <w:lvlText w:val="%3"/>
      <w:lvlJc w:val="left"/>
      <w:pPr>
        <w:ind w:left="106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D8BE709C">
      <w:start w:val="1"/>
      <w:numFmt w:val="decimal"/>
      <w:lvlText w:val="%4"/>
      <w:lvlJc w:val="left"/>
      <w:pPr>
        <w:ind w:left="178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7DBC24C2">
      <w:start w:val="1"/>
      <w:numFmt w:val="lowerLetter"/>
      <w:lvlText w:val="%5"/>
      <w:lvlJc w:val="left"/>
      <w:pPr>
        <w:ind w:left="250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6DE2F352">
      <w:start w:val="1"/>
      <w:numFmt w:val="lowerRoman"/>
      <w:lvlText w:val="%6"/>
      <w:lvlJc w:val="left"/>
      <w:pPr>
        <w:ind w:left="322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49C0DFAC">
      <w:start w:val="1"/>
      <w:numFmt w:val="decimal"/>
      <w:lvlText w:val="%7"/>
      <w:lvlJc w:val="left"/>
      <w:pPr>
        <w:ind w:left="394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77264AA6">
      <w:start w:val="1"/>
      <w:numFmt w:val="lowerLetter"/>
      <w:lvlText w:val="%8"/>
      <w:lvlJc w:val="left"/>
      <w:pPr>
        <w:ind w:left="466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2F08B538">
      <w:start w:val="1"/>
      <w:numFmt w:val="lowerRoman"/>
      <w:lvlText w:val="%9"/>
      <w:lvlJc w:val="left"/>
      <w:pPr>
        <w:ind w:left="538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9886424"/>
    <w:multiLevelType w:val="hybridMultilevel"/>
    <w:tmpl w:val="93B0737A"/>
    <w:lvl w:ilvl="0" w:tplc="888016F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E381C89"/>
    <w:multiLevelType w:val="hybridMultilevel"/>
    <w:tmpl w:val="665EC088"/>
    <w:lvl w:ilvl="0" w:tplc="970C5680">
      <w:start w:val="6"/>
      <w:numFmt w:val="lowerLetter"/>
      <w:lvlText w:val="(%1)"/>
      <w:lvlJc w:val="left"/>
      <w:pPr>
        <w:ind w:left="0"/>
      </w:pPr>
      <w:rPr>
        <w:rFonts w:ascii="Times New Roman" w:eastAsia="Courier New" w:hAnsi="Times New Roman" w:cs="Courier New"/>
        <w:b w:val="0"/>
        <w:i w:val="0"/>
        <w:strike w:val="0"/>
        <w:dstrike w:val="0"/>
        <w:color w:val="000000"/>
        <w:sz w:val="24"/>
        <w:szCs w:val="30"/>
        <w:u w:val="none" w:color="000000"/>
        <w:bdr w:val="none" w:sz="0" w:space="0" w:color="auto"/>
        <w:shd w:val="clear" w:color="auto" w:fill="auto"/>
        <w:vertAlign w:val="baseline"/>
      </w:rPr>
    </w:lvl>
    <w:lvl w:ilvl="1" w:tplc="4C98CEA4">
      <w:start w:val="1"/>
      <w:numFmt w:val="lowerLetter"/>
      <w:lvlText w:val="%2"/>
      <w:lvlJc w:val="left"/>
      <w:pPr>
        <w:ind w:left="34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F1C229D8">
      <w:start w:val="1"/>
      <w:numFmt w:val="lowerRoman"/>
      <w:lvlText w:val="%3"/>
      <w:lvlJc w:val="left"/>
      <w:pPr>
        <w:ind w:left="106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8F764DBC">
      <w:start w:val="1"/>
      <w:numFmt w:val="decimal"/>
      <w:lvlText w:val="%4"/>
      <w:lvlJc w:val="left"/>
      <w:pPr>
        <w:ind w:left="178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B95A3248">
      <w:start w:val="1"/>
      <w:numFmt w:val="lowerLetter"/>
      <w:lvlText w:val="%5"/>
      <w:lvlJc w:val="left"/>
      <w:pPr>
        <w:ind w:left="250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46746364">
      <w:start w:val="1"/>
      <w:numFmt w:val="lowerRoman"/>
      <w:lvlText w:val="%6"/>
      <w:lvlJc w:val="left"/>
      <w:pPr>
        <w:ind w:left="322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4824E9E6">
      <w:start w:val="1"/>
      <w:numFmt w:val="decimal"/>
      <w:lvlText w:val="%7"/>
      <w:lvlJc w:val="left"/>
      <w:pPr>
        <w:ind w:left="394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CDB89CFA">
      <w:start w:val="1"/>
      <w:numFmt w:val="lowerLetter"/>
      <w:lvlText w:val="%8"/>
      <w:lvlJc w:val="left"/>
      <w:pPr>
        <w:ind w:left="466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B3FC61D6">
      <w:start w:val="1"/>
      <w:numFmt w:val="lowerRoman"/>
      <w:lvlText w:val="%9"/>
      <w:lvlJc w:val="left"/>
      <w:pPr>
        <w:ind w:left="538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425B70C8"/>
    <w:multiLevelType w:val="hybridMultilevel"/>
    <w:tmpl w:val="E3DAE1DE"/>
    <w:lvl w:ilvl="0" w:tplc="9148FD9C">
      <w:start w:val="1"/>
      <w:numFmt w:val="lowerLetter"/>
      <w:lvlText w:val="(%1)"/>
      <w:lvlJc w:val="left"/>
      <w:pPr>
        <w:ind w:left="78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1178A960">
      <w:start w:val="1"/>
      <w:numFmt w:val="lowerLetter"/>
      <w:lvlText w:val="%2"/>
      <w:lvlJc w:val="left"/>
      <w:pPr>
        <w:ind w:left="112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4886CABE">
      <w:start w:val="1"/>
      <w:numFmt w:val="lowerRoman"/>
      <w:lvlText w:val="%3"/>
      <w:lvlJc w:val="left"/>
      <w:pPr>
        <w:ind w:left="184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4F667D62">
      <w:start w:val="1"/>
      <w:numFmt w:val="decimal"/>
      <w:lvlText w:val="%4"/>
      <w:lvlJc w:val="left"/>
      <w:pPr>
        <w:ind w:left="256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B9185904">
      <w:start w:val="1"/>
      <w:numFmt w:val="lowerLetter"/>
      <w:lvlText w:val="%5"/>
      <w:lvlJc w:val="left"/>
      <w:pPr>
        <w:ind w:left="328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81ECACF2">
      <w:start w:val="1"/>
      <w:numFmt w:val="lowerRoman"/>
      <w:lvlText w:val="%6"/>
      <w:lvlJc w:val="left"/>
      <w:pPr>
        <w:ind w:left="400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30C090F2">
      <w:start w:val="1"/>
      <w:numFmt w:val="decimal"/>
      <w:lvlText w:val="%7"/>
      <w:lvlJc w:val="left"/>
      <w:pPr>
        <w:ind w:left="472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33280630">
      <w:start w:val="1"/>
      <w:numFmt w:val="lowerLetter"/>
      <w:lvlText w:val="%8"/>
      <w:lvlJc w:val="left"/>
      <w:pPr>
        <w:ind w:left="544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D7F203EC">
      <w:start w:val="1"/>
      <w:numFmt w:val="lowerRoman"/>
      <w:lvlText w:val="%9"/>
      <w:lvlJc w:val="left"/>
      <w:pPr>
        <w:ind w:left="616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493D736A"/>
    <w:multiLevelType w:val="hybridMultilevel"/>
    <w:tmpl w:val="DDC67A20"/>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9" w15:restartNumberingAfterBreak="0">
    <w:nsid w:val="524B5FBF"/>
    <w:multiLevelType w:val="hybridMultilevel"/>
    <w:tmpl w:val="CA664D2E"/>
    <w:lvl w:ilvl="0" w:tplc="DDD831F4">
      <w:start w:val="1"/>
      <w:numFmt w:val="lowerLetter"/>
      <w:lvlText w:val="(%1)"/>
      <w:lvlJc w:val="left"/>
      <w:pPr>
        <w:ind w:left="720" w:hanging="72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0" w15:restartNumberingAfterBreak="0">
    <w:nsid w:val="55572C87"/>
    <w:multiLevelType w:val="hybridMultilevel"/>
    <w:tmpl w:val="1A664314"/>
    <w:lvl w:ilvl="0" w:tplc="9C308432">
      <w:start w:val="1"/>
      <w:numFmt w:val="lowerLetter"/>
      <w:suff w:val="nothing"/>
      <w:lvlText w:val="(%1)"/>
      <w:lvlJc w:val="left"/>
      <w:pPr>
        <w:ind w:left="288" w:hanging="432"/>
      </w:pPr>
      <w:rPr>
        <w:rFonts w:ascii="Courier New" w:eastAsia="Courier New" w:hAnsi="Courier New" w:cs="Courier New" w:hint="default"/>
        <w:b w:val="0"/>
        <w:i w:val="0"/>
        <w:strike w:val="0"/>
        <w:dstrike w:val="0"/>
        <w:color w:val="000000"/>
        <w:sz w:val="30"/>
        <w:szCs w:val="30"/>
        <w:u w:val="none" w:color="000000"/>
        <w:bdr w:val="none" w:sz="0" w:space="0" w:color="auto"/>
        <w:shd w:val="clear" w:color="auto" w:fill="auto"/>
        <w:vertAlign w:val="baseline"/>
      </w:rPr>
    </w:lvl>
    <w:lvl w:ilvl="1" w:tplc="E39200B8">
      <w:start w:val="1"/>
      <w:numFmt w:val="lowerLetter"/>
      <w:lvlText w:val="%2"/>
      <w:lvlJc w:val="left"/>
      <w:pPr>
        <w:ind w:left="124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145A1AD0">
      <w:start w:val="1"/>
      <w:numFmt w:val="lowerRoman"/>
      <w:lvlText w:val="%3"/>
      <w:lvlJc w:val="left"/>
      <w:pPr>
        <w:ind w:left="196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20104E18">
      <w:start w:val="1"/>
      <w:numFmt w:val="decimal"/>
      <w:lvlText w:val="%4"/>
      <w:lvlJc w:val="left"/>
      <w:pPr>
        <w:ind w:left="268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51CC83A4">
      <w:start w:val="1"/>
      <w:numFmt w:val="lowerLetter"/>
      <w:lvlText w:val="%5"/>
      <w:lvlJc w:val="left"/>
      <w:pPr>
        <w:ind w:left="340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D24AD864">
      <w:start w:val="1"/>
      <w:numFmt w:val="lowerRoman"/>
      <w:lvlText w:val="%6"/>
      <w:lvlJc w:val="left"/>
      <w:pPr>
        <w:ind w:left="412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0308A370">
      <w:start w:val="1"/>
      <w:numFmt w:val="decimal"/>
      <w:lvlText w:val="%7"/>
      <w:lvlJc w:val="left"/>
      <w:pPr>
        <w:ind w:left="484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99C24EC0">
      <w:start w:val="1"/>
      <w:numFmt w:val="lowerLetter"/>
      <w:lvlText w:val="%8"/>
      <w:lvlJc w:val="left"/>
      <w:pPr>
        <w:ind w:left="556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7096C2A6">
      <w:start w:val="1"/>
      <w:numFmt w:val="lowerRoman"/>
      <w:lvlText w:val="%9"/>
      <w:lvlJc w:val="left"/>
      <w:pPr>
        <w:ind w:left="628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7B03D28"/>
    <w:multiLevelType w:val="hybridMultilevel"/>
    <w:tmpl w:val="AAFE7822"/>
    <w:lvl w:ilvl="0" w:tplc="1C7E9336">
      <w:start w:val="7"/>
      <w:numFmt w:val="lowerLetter"/>
      <w:lvlText w:val="(%1)"/>
      <w:lvlJc w:val="left"/>
      <w:pPr>
        <w:ind w:left="28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DC08F64">
      <w:start w:val="1"/>
      <w:numFmt w:val="lowerLetter"/>
      <w:lvlText w:val="%2"/>
      <w:lvlJc w:val="left"/>
      <w:pPr>
        <w:ind w:left="32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5D81CF6">
      <w:start w:val="1"/>
      <w:numFmt w:val="lowerRoman"/>
      <w:lvlText w:val="%3"/>
      <w:lvlJc w:val="left"/>
      <w:pPr>
        <w:ind w:left="39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79CDE9A">
      <w:start w:val="1"/>
      <w:numFmt w:val="decimal"/>
      <w:lvlText w:val="%4"/>
      <w:lvlJc w:val="left"/>
      <w:pPr>
        <w:ind w:left="4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88EC428">
      <w:start w:val="1"/>
      <w:numFmt w:val="lowerLetter"/>
      <w:lvlText w:val="%5"/>
      <w:lvlJc w:val="left"/>
      <w:pPr>
        <w:ind w:left="5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56C0392">
      <w:start w:val="1"/>
      <w:numFmt w:val="lowerRoman"/>
      <w:lvlText w:val="%6"/>
      <w:lvlJc w:val="left"/>
      <w:pPr>
        <w:ind w:left="6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13A8A6E">
      <w:start w:val="1"/>
      <w:numFmt w:val="decimal"/>
      <w:lvlText w:val="%7"/>
      <w:lvlJc w:val="left"/>
      <w:pPr>
        <w:ind w:left="6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FEA7E78">
      <w:start w:val="1"/>
      <w:numFmt w:val="lowerLetter"/>
      <w:lvlText w:val="%8"/>
      <w:lvlJc w:val="left"/>
      <w:pPr>
        <w:ind w:left="7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C32D004">
      <w:start w:val="1"/>
      <w:numFmt w:val="lowerRoman"/>
      <w:lvlText w:val="%9"/>
      <w:lvlJc w:val="left"/>
      <w:pPr>
        <w:ind w:left="8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435547"/>
    <w:multiLevelType w:val="hybridMultilevel"/>
    <w:tmpl w:val="AAC24756"/>
    <w:lvl w:ilvl="0" w:tplc="3922215C">
      <w:start w:val="1"/>
      <w:numFmt w:val="lowerLetter"/>
      <w:lvlText w:val="(%1)"/>
      <w:lvlJc w:val="left"/>
      <w:pPr>
        <w:ind w:left="74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4FFAB642">
      <w:start w:val="1"/>
      <w:numFmt w:val="lowerLetter"/>
      <w:lvlText w:val="%2"/>
      <w:lvlJc w:val="left"/>
      <w:pPr>
        <w:ind w:left="109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6ED42384">
      <w:start w:val="1"/>
      <w:numFmt w:val="lowerRoman"/>
      <w:lvlText w:val="%3"/>
      <w:lvlJc w:val="left"/>
      <w:pPr>
        <w:ind w:left="181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E176FF68">
      <w:start w:val="1"/>
      <w:numFmt w:val="decimal"/>
      <w:lvlText w:val="%4"/>
      <w:lvlJc w:val="left"/>
      <w:pPr>
        <w:ind w:left="253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E7F8D04E">
      <w:start w:val="1"/>
      <w:numFmt w:val="lowerLetter"/>
      <w:lvlText w:val="%5"/>
      <w:lvlJc w:val="left"/>
      <w:pPr>
        <w:ind w:left="325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F6580F12">
      <w:start w:val="1"/>
      <w:numFmt w:val="lowerRoman"/>
      <w:lvlText w:val="%6"/>
      <w:lvlJc w:val="left"/>
      <w:pPr>
        <w:ind w:left="397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697AD318">
      <w:start w:val="1"/>
      <w:numFmt w:val="decimal"/>
      <w:lvlText w:val="%7"/>
      <w:lvlJc w:val="left"/>
      <w:pPr>
        <w:ind w:left="469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001EBCEC">
      <w:start w:val="1"/>
      <w:numFmt w:val="lowerLetter"/>
      <w:lvlText w:val="%8"/>
      <w:lvlJc w:val="left"/>
      <w:pPr>
        <w:ind w:left="541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5BC4F422">
      <w:start w:val="1"/>
      <w:numFmt w:val="lowerRoman"/>
      <w:lvlText w:val="%9"/>
      <w:lvlJc w:val="left"/>
      <w:pPr>
        <w:ind w:left="613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604334C6"/>
    <w:multiLevelType w:val="hybridMultilevel"/>
    <w:tmpl w:val="855E0B92"/>
    <w:lvl w:ilvl="0" w:tplc="49466CE6">
      <w:start w:val="6"/>
      <w:numFmt w:val="lowerLetter"/>
      <w:lvlText w:val="(%1)"/>
      <w:lvlJc w:val="left"/>
      <w:pPr>
        <w:ind w:left="76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56A09990">
      <w:start w:val="1"/>
      <w:numFmt w:val="lowerLetter"/>
      <w:lvlText w:val="%2"/>
      <w:lvlJc w:val="left"/>
      <w:pPr>
        <w:ind w:left="110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9F1A5812">
      <w:start w:val="1"/>
      <w:numFmt w:val="lowerRoman"/>
      <w:lvlText w:val="%3"/>
      <w:lvlJc w:val="left"/>
      <w:pPr>
        <w:ind w:left="182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1598DCCC">
      <w:start w:val="1"/>
      <w:numFmt w:val="decimal"/>
      <w:lvlText w:val="%4"/>
      <w:lvlJc w:val="left"/>
      <w:pPr>
        <w:ind w:left="254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16E0F42C">
      <w:start w:val="1"/>
      <w:numFmt w:val="lowerLetter"/>
      <w:lvlText w:val="%5"/>
      <w:lvlJc w:val="left"/>
      <w:pPr>
        <w:ind w:left="326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EC4CA94C">
      <w:start w:val="1"/>
      <w:numFmt w:val="lowerRoman"/>
      <w:lvlText w:val="%6"/>
      <w:lvlJc w:val="left"/>
      <w:pPr>
        <w:ind w:left="398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541E9A44">
      <w:start w:val="1"/>
      <w:numFmt w:val="decimal"/>
      <w:lvlText w:val="%7"/>
      <w:lvlJc w:val="left"/>
      <w:pPr>
        <w:ind w:left="470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BFE898F8">
      <w:start w:val="1"/>
      <w:numFmt w:val="lowerLetter"/>
      <w:lvlText w:val="%8"/>
      <w:lvlJc w:val="left"/>
      <w:pPr>
        <w:ind w:left="542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100AB5BA">
      <w:start w:val="1"/>
      <w:numFmt w:val="lowerRoman"/>
      <w:lvlText w:val="%9"/>
      <w:lvlJc w:val="left"/>
      <w:pPr>
        <w:ind w:left="614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61E855C0"/>
    <w:multiLevelType w:val="hybridMultilevel"/>
    <w:tmpl w:val="DEDC3FCA"/>
    <w:lvl w:ilvl="0" w:tplc="0409000F">
      <w:start w:val="1"/>
      <w:numFmt w:val="decimal"/>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5" w15:restartNumberingAfterBreak="0">
    <w:nsid w:val="630758AB"/>
    <w:multiLevelType w:val="hybridMultilevel"/>
    <w:tmpl w:val="D22A43FC"/>
    <w:lvl w:ilvl="0" w:tplc="A06A8B22">
      <w:start w:val="10"/>
      <w:numFmt w:val="lowerLetter"/>
      <w:lvlText w:val="(%1)"/>
      <w:lvlJc w:val="left"/>
      <w:pPr>
        <w:ind w:left="0"/>
      </w:pPr>
      <w:rPr>
        <w:rFonts w:ascii="Times New Roman" w:eastAsia="Courier New" w:hAnsi="Times New Roman" w:cs="Courier New"/>
        <w:b w:val="0"/>
        <w:i w:val="0"/>
        <w:strike w:val="0"/>
        <w:dstrike w:val="0"/>
        <w:color w:val="000000"/>
        <w:sz w:val="24"/>
        <w:szCs w:val="30"/>
        <w:u w:val="none" w:color="000000"/>
        <w:bdr w:val="none" w:sz="0" w:space="0" w:color="auto"/>
        <w:shd w:val="clear" w:color="auto" w:fill="auto"/>
        <w:vertAlign w:val="baseline"/>
      </w:rPr>
    </w:lvl>
    <w:lvl w:ilvl="1" w:tplc="043AA49C">
      <w:start w:val="1"/>
      <w:numFmt w:val="lowerLetter"/>
      <w:lvlText w:val="%2"/>
      <w:lvlJc w:val="left"/>
      <w:pPr>
        <w:ind w:left="35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718A243E">
      <w:start w:val="1"/>
      <w:numFmt w:val="lowerRoman"/>
      <w:lvlText w:val="%3"/>
      <w:lvlJc w:val="left"/>
      <w:pPr>
        <w:ind w:left="107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EA22A04C">
      <w:start w:val="1"/>
      <w:numFmt w:val="decimal"/>
      <w:lvlText w:val="%4"/>
      <w:lvlJc w:val="left"/>
      <w:pPr>
        <w:ind w:left="179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1D48C8A6">
      <w:start w:val="1"/>
      <w:numFmt w:val="lowerLetter"/>
      <w:lvlText w:val="%5"/>
      <w:lvlJc w:val="left"/>
      <w:pPr>
        <w:ind w:left="251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28001548">
      <w:start w:val="1"/>
      <w:numFmt w:val="lowerRoman"/>
      <w:lvlText w:val="%6"/>
      <w:lvlJc w:val="left"/>
      <w:pPr>
        <w:ind w:left="323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E262573C">
      <w:start w:val="1"/>
      <w:numFmt w:val="decimal"/>
      <w:lvlText w:val="%7"/>
      <w:lvlJc w:val="left"/>
      <w:pPr>
        <w:ind w:left="395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2E8C1006">
      <w:start w:val="1"/>
      <w:numFmt w:val="lowerLetter"/>
      <w:lvlText w:val="%8"/>
      <w:lvlJc w:val="left"/>
      <w:pPr>
        <w:ind w:left="467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057A8FD6">
      <w:start w:val="1"/>
      <w:numFmt w:val="lowerRoman"/>
      <w:lvlText w:val="%9"/>
      <w:lvlJc w:val="left"/>
      <w:pPr>
        <w:ind w:left="539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6ABA2165"/>
    <w:multiLevelType w:val="hybridMultilevel"/>
    <w:tmpl w:val="D05E2286"/>
    <w:lvl w:ilvl="0" w:tplc="F9DAAC50">
      <w:start w:val="1"/>
      <w:numFmt w:val="lowerLetter"/>
      <w:lvlText w:val="(%1)"/>
      <w:lvlJc w:val="left"/>
      <w:pPr>
        <w:ind w:left="0"/>
      </w:pPr>
      <w:rPr>
        <w:rFonts w:ascii="Times New Roman" w:eastAsia="Courier New" w:hAnsi="Times New Roman" w:cs="Courier New"/>
        <w:b w:val="0"/>
        <w:i w:val="0"/>
        <w:strike w:val="0"/>
        <w:dstrike w:val="0"/>
        <w:color w:val="000000"/>
        <w:sz w:val="24"/>
        <w:szCs w:val="30"/>
        <w:u w:val="none" w:color="000000"/>
        <w:bdr w:val="none" w:sz="0" w:space="0" w:color="auto"/>
        <w:shd w:val="clear" w:color="auto" w:fill="auto"/>
        <w:vertAlign w:val="baseline"/>
      </w:rPr>
    </w:lvl>
    <w:lvl w:ilvl="1" w:tplc="73EA7998">
      <w:start w:val="1"/>
      <w:numFmt w:val="lowerLetter"/>
      <w:lvlText w:val="%2"/>
      <w:lvlJc w:val="left"/>
      <w:pPr>
        <w:ind w:left="108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3690A866">
      <w:start w:val="1"/>
      <w:numFmt w:val="lowerRoman"/>
      <w:lvlText w:val="%3"/>
      <w:lvlJc w:val="left"/>
      <w:pPr>
        <w:ind w:left="180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E5767CBE">
      <w:start w:val="1"/>
      <w:numFmt w:val="decimal"/>
      <w:lvlText w:val="%4"/>
      <w:lvlJc w:val="left"/>
      <w:pPr>
        <w:ind w:left="252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1624C6FE">
      <w:start w:val="1"/>
      <w:numFmt w:val="lowerLetter"/>
      <w:lvlText w:val="%5"/>
      <w:lvlJc w:val="left"/>
      <w:pPr>
        <w:ind w:left="324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B99C18CE">
      <w:start w:val="1"/>
      <w:numFmt w:val="lowerRoman"/>
      <w:lvlText w:val="%6"/>
      <w:lvlJc w:val="left"/>
      <w:pPr>
        <w:ind w:left="396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F3BC3394">
      <w:start w:val="1"/>
      <w:numFmt w:val="decimal"/>
      <w:lvlText w:val="%7"/>
      <w:lvlJc w:val="left"/>
      <w:pPr>
        <w:ind w:left="468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217621BA">
      <w:start w:val="1"/>
      <w:numFmt w:val="lowerLetter"/>
      <w:lvlText w:val="%8"/>
      <w:lvlJc w:val="left"/>
      <w:pPr>
        <w:ind w:left="540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5980F6B8">
      <w:start w:val="1"/>
      <w:numFmt w:val="lowerRoman"/>
      <w:lvlText w:val="%9"/>
      <w:lvlJc w:val="left"/>
      <w:pPr>
        <w:ind w:left="612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6FB6651E"/>
    <w:multiLevelType w:val="hybridMultilevel"/>
    <w:tmpl w:val="8DFC687C"/>
    <w:lvl w:ilvl="0" w:tplc="3670B5D8">
      <w:start w:val="1"/>
      <w:numFmt w:val="lowerLetter"/>
      <w:lvlText w:val="(%1)"/>
      <w:lvlJc w:val="left"/>
      <w:pPr>
        <w:ind w:left="0" w:firstLine="0"/>
      </w:pPr>
      <w:rPr>
        <w:rFonts w:ascii="Courier New" w:eastAsia="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1" w:tplc="D6EE29CE">
      <w:start w:val="1"/>
      <w:numFmt w:val="lowerLetter"/>
      <w:lvlText w:val="%2"/>
      <w:lvlJc w:val="left"/>
      <w:pPr>
        <w:ind w:left="9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0F546378">
      <w:start w:val="1"/>
      <w:numFmt w:val="lowerRoman"/>
      <w:lvlText w:val="%3"/>
      <w:lvlJc w:val="left"/>
      <w:pPr>
        <w:ind w:left="164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8AFA036E">
      <w:start w:val="1"/>
      <w:numFmt w:val="decimal"/>
      <w:lvlText w:val="%4"/>
      <w:lvlJc w:val="left"/>
      <w:pPr>
        <w:ind w:left="23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88E1B36">
      <w:start w:val="1"/>
      <w:numFmt w:val="lowerLetter"/>
      <w:lvlText w:val="%5"/>
      <w:lvlJc w:val="left"/>
      <w:pPr>
        <w:ind w:left="308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65BC5D68">
      <w:start w:val="1"/>
      <w:numFmt w:val="lowerRoman"/>
      <w:lvlText w:val="%6"/>
      <w:lvlJc w:val="left"/>
      <w:pPr>
        <w:ind w:left="380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D1ECF4C0">
      <w:start w:val="1"/>
      <w:numFmt w:val="decimal"/>
      <w:lvlText w:val="%7"/>
      <w:lvlJc w:val="left"/>
      <w:pPr>
        <w:ind w:left="45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170EE0F0">
      <w:start w:val="1"/>
      <w:numFmt w:val="lowerLetter"/>
      <w:lvlText w:val="%8"/>
      <w:lvlJc w:val="left"/>
      <w:pPr>
        <w:ind w:left="524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0B7ACA0E">
      <w:start w:val="1"/>
      <w:numFmt w:val="lowerRoman"/>
      <w:lvlText w:val="%9"/>
      <w:lvlJc w:val="left"/>
      <w:pPr>
        <w:ind w:left="59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82A385F"/>
    <w:multiLevelType w:val="hybridMultilevel"/>
    <w:tmpl w:val="BFEC42C6"/>
    <w:lvl w:ilvl="0" w:tplc="3C1A2CC2">
      <w:start w:val="1"/>
      <w:numFmt w:val="lowerLetter"/>
      <w:lvlText w:val="(%1)"/>
      <w:lvlJc w:val="left"/>
      <w:pPr>
        <w:ind w:left="0" w:firstLine="0"/>
      </w:pPr>
      <w:rPr>
        <w:rFonts w:ascii="Courier New" w:hAnsi="Courier New" w:hint="default"/>
        <w:sz w:val="30"/>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num w:numId="1">
    <w:abstractNumId w:val="11"/>
  </w:num>
  <w:num w:numId="2">
    <w:abstractNumId w:val="17"/>
  </w:num>
  <w:num w:numId="3">
    <w:abstractNumId w:val="2"/>
  </w:num>
  <w:num w:numId="4">
    <w:abstractNumId w:val="10"/>
  </w:num>
  <w:num w:numId="5">
    <w:abstractNumId w:val="0"/>
  </w:num>
  <w:num w:numId="6">
    <w:abstractNumId w:val="16"/>
  </w:num>
  <w:num w:numId="7">
    <w:abstractNumId w:val="6"/>
  </w:num>
  <w:num w:numId="8">
    <w:abstractNumId w:val="15"/>
  </w:num>
  <w:num w:numId="9">
    <w:abstractNumId w:val="4"/>
  </w:num>
  <w:num w:numId="10">
    <w:abstractNumId w:val="12"/>
  </w:num>
  <w:num w:numId="11">
    <w:abstractNumId w:val="7"/>
  </w:num>
  <w:num w:numId="12">
    <w:abstractNumId w:val="13"/>
  </w:num>
  <w:num w:numId="13">
    <w:abstractNumId w:val="14"/>
  </w:num>
  <w:num w:numId="14">
    <w:abstractNumId w:val="3"/>
  </w:num>
  <w:num w:numId="15">
    <w:abstractNumId w:val="9"/>
  </w:num>
  <w:num w:numId="16">
    <w:abstractNumId w:val="8"/>
  </w:num>
  <w:num w:numId="17">
    <w:abstractNumId w:val="5"/>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8B"/>
    <w:rsid w:val="000245A7"/>
    <w:rsid w:val="00031A24"/>
    <w:rsid w:val="00066329"/>
    <w:rsid w:val="0007754E"/>
    <w:rsid w:val="000C172E"/>
    <w:rsid w:val="00112680"/>
    <w:rsid w:val="00120D4A"/>
    <w:rsid w:val="00161BE3"/>
    <w:rsid w:val="001974F1"/>
    <w:rsid w:val="001A4BC6"/>
    <w:rsid w:val="001E0D74"/>
    <w:rsid w:val="001E42D3"/>
    <w:rsid w:val="00202570"/>
    <w:rsid w:val="00213240"/>
    <w:rsid w:val="00217484"/>
    <w:rsid w:val="002A1377"/>
    <w:rsid w:val="002B201B"/>
    <w:rsid w:val="002B6893"/>
    <w:rsid w:val="002D5EDC"/>
    <w:rsid w:val="002E6036"/>
    <w:rsid w:val="002F0241"/>
    <w:rsid w:val="0039536E"/>
    <w:rsid w:val="00405367"/>
    <w:rsid w:val="00407839"/>
    <w:rsid w:val="00447D13"/>
    <w:rsid w:val="00486E8A"/>
    <w:rsid w:val="004955DB"/>
    <w:rsid w:val="004B0C21"/>
    <w:rsid w:val="004B383A"/>
    <w:rsid w:val="00507BBF"/>
    <w:rsid w:val="005306D9"/>
    <w:rsid w:val="00536DD4"/>
    <w:rsid w:val="00563091"/>
    <w:rsid w:val="00581125"/>
    <w:rsid w:val="00586DDA"/>
    <w:rsid w:val="005C2B3D"/>
    <w:rsid w:val="005E00D9"/>
    <w:rsid w:val="00647561"/>
    <w:rsid w:val="00663DAB"/>
    <w:rsid w:val="00683594"/>
    <w:rsid w:val="006C1121"/>
    <w:rsid w:val="006D1275"/>
    <w:rsid w:val="006E0BA3"/>
    <w:rsid w:val="00735A8C"/>
    <w:rsid w:val="007909A0"/>
    <w:rsid w:val="007A6139"/>
    <w:rsid w:val="007C4584"/>
    <w:rsid w:val="007E2188"/>
    <w:rsid w:val="00814BF2"/>
    <w:rsid w:val="00850475"/>
    <w:rsid w:val="008855A7"/>
    <w:rsid w:val="008E2B7D"/>
    <w:rsid w:val="008E2FFF"/>
    <w:rsid w:val="009C7437"/>
    <w:rsid w:val="009D7478"/>
    <w:rsid w:val="009E25F9"/>
    <w:rsid w:val="00A1577C"/>
    <w:rsid w:val="00A80F86"/>
    <w:rsid w:val="00A86543"/>
    <w:rsid w:val="00A91569"/>
    <w:rsid w:val="00A961BC"/>
    <w:rsid w:val="00AE4DBB"/>
    <w:rsid w:val="00AF0526"/>
    <w:rsid w:val="00AF418B"/>
    <w:rsid w:val="00B00CB6"/>
    <w:rsid w:val="00B155FA"/>
    <w:rsid w:val="00B3340B"/>
    <w:rsid w:val="00BB4B4B"/>
    <w:rsid w:val="00BC769D"/>
    <w:rsid w:val="00BD2ED5"/>
    <w:rsid w:val="00BE078A"/>
    <w:rsid w:val="00C019A9"/>
    <w:rsid w:val="00C0765A"/>
    <w:rsid w:val="00C4326B"/>
    <w:rsid w:val="00C44376"/>
    <w:rsid w:val="00C4589E"/>
    <w:rsid w:val="00C61C8A"/>
    <w:rsid w:val="00C73EBC"/>
    <w:rsid w:val="00C812A1"/>
    <w:rsid w:val="00C818D2"/>
    <w:rsid w:val="00C86305"/>
    <w:rsid w:val="00CB1035"/>
    <w:rsid w:val="00CC22D4"/>
    <w:rsid w:val="00CD319E"/>
    <w:rsid w:val="00D16D38"/>
    <w:rsid w:val="00D2514D"/>
    <w:rsid w:val="00D36F45"/>
    <w:rsid w:val="00D919C3"/>
    <w:rsid w:val="00DA6BC1"/>
    <w:rsid w:val="00DD0C92"/>
    <w:rsid w:val="00DE0111"/>
    <w:rsid w:val="00E220ED"/>
    <w:rsid w:val="00E7174A"/>
    <w:rsid w:val="00EA45BC"/>
    <w:rsid w:val="00EB795C"/>
    <w:rsid w:val="00EC2121"/>
    <w:rsid w:val="00ED6CBB"/>
    <w:rsid w:val="00F345D2"/>
    <w:rsid w:val="00F401F4"/>
    <w:rsid w:val="00F52663"/>
    <w:rsid w:val="00F55281"/>
    <w:rsid w:val="00FA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81FF"/>
  <w15:docId w15:val="{AC361BCB-E2B5-4DBF-ACED-D114E26F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16" w:lineRule="auto"/>
      <w:ind w:left="2888" w:firstLine="9"/>
      <w:jc w:val="both"/>
    </w:pPr>
    <w:rPr>
      <w:rFonts w:ascii="Courier New" w:eastAsia="Courier New" w:hAnsi="Courier New" w:cs="Courier New"/>
      <w:color w:val="000000"/>
      <w:sz w:val="30"/>
    </w:rPr>
  </w:style>
  <w:style w:type="paragraph" w:styleId="Heading1">
    <w:name w:val="heading 1"/>
    <w:next w:val="Normal"/>
    <w:link w:val="Heading1Char"/>
    <w:uiPriority w:val="9"/>
    <w:unhideWhenUsed/>
    <w:qFormat/>
    <w:pPr>
      <w:keepNext/>
      <w:keepLines/>
      <w:spacing w:after="702"/>
      <w:ind w:left="3430"/>
      <w:outlineLvl w:val="0"/>
    </w:pPr>
    <w:rPr>
      <w:rFonts w:ascii="Courier New" w:eastAsia="Courier New" w:hAnsi="Courier New" w:cs="Courier New"/>
      <w:color w:val="000000"/>
      <w:sz w:val="40"/>
    </w:rPr>
  </w:style>
  <w:style w:type="paragraph" w:styleId="Heading2">
    <w:name w:val="heading 2"/>
    <w:next w:val="Normal"/>
    <w:link w:val="Heading2Char"/>
    <w:uiPriority w:val="9"/>
    <w:unhideWhenUsed/>
    <w:qFormat/>
    <w:pPr>
      <w:keepNext/>
      <w:keepLines/>
      <w:spacing w:after="0"/>
      <w:ind w:left="10" w:right="489" w:hanging="10"/>
      <w:jc w:val="center"/>
      <w:outlineLvl w:val="1"/>
    </w:pPr>
    <w:rPr>
      <w:rFonts w:ascii="Courier New" w:eastAsia="Courier New" w:hAnsi="Courier New" w:cs="Courier New"/>
      <w:color w:val="000000"/>
      <w:sz w:val="30"/>
      <w:u w:val="single" w:color="000000"/>
    </w:rPr>
  </w:style>
  <w:style w:type="paragraph" w:styleId="Heading3">
    <w:name w:val="heading 3"/>
    <w:next w:val="Normal"/>
    <w:link w:val="Heading3Char"/>
    <w:uiPriority w:val="9"/>
    <w:unhideWhenUsed/>
    <w:qFormat/>
    <w:pPr>
      <w:keepNext/>
      <w:keepLines/>
      <w:spacing w:after="0"/>
      <w:ind w:left="10" w:right="3925" w:hanging="10"/>
      <w:jc w:val="center"/>
      <w:outlineLvl w:val="2"/>
    </w:pPr>
    <w:rPr>
      <w:rFonts w:ascii="Courier New" w:eastAsia="Courier New" w:hAnsi="Courier New" w:cs="Courier New"/>
      <w:color w:val="000000"/>
      <w:sz w:val="32"/>
    </w:rPr>
  </w:style>
  <w:style w:type="paragraph" w:styleId="Heading4">
    <w:name w:val="heading 4"/>
    <w:basedOn w:val="Normal"/>
    <w:next w:val="Normal"/>
    <w:link w:val="Heading4Char"/>
    <w:uiPriority w:val="9"/>
    <w:unhideWhenUsed/>
    <w:qFormat/>
    <w:rsid w:val="00E220ED"/>
    <w:pPr>
      <w:keepNext/>
      <w:spacing w:after="0" w:line="259" w:lineRule="auto"/>
      <w:ind w:left="0" w:right="790" w:firstLine="0"/>
      <w:jc w:val="center"/>
      <w:outlineLvl w:val="3"/>
    </w:pPr>
    <w:rPr>
      <w:rFonts w:ascii="Times New Roman" w:eastAsia="Times New Roman" w:hAnsi="Times New Roman" w:cs="Times New Roman"/>
      <w:b/>
      <w:sz w:val="36"/>
      <w:szCs w:val="36"/>
    </w:rPr>
  </w:style>
  <w:style w:type="paragraph" w:styleId="Heading5">
    <w:name w:val="heading 5"/>
    <w:basedOn w:val="Normal"/>
    <w:next w:val="Normal"/>
    <w:link w:val="Heading5Char"/>
    <w:uiPriority w:val="9"/>
    <w:unhideWhenUsed/>
    <w:qFormat/>
    <w:rsid w:val="00EC2121"/>
    <w:pPr>
      <w:keepNext/>
      <w:spacing w:after="0" w:line="259" w:lineRule="auto"/>
      <w:ind w:left="944" w:hanging="868"/>
      <w:jc w:val="left"/>
      <w:outlineLvl w:val="4"/>
    </w:pPr>
    <w:rPr>
      <w:rFonts w:ascii="Times New Roman" w:hAnsi="Times New Roman" w:cs="Times New Roman"/>
      <w:sz w:val="28"/>
      <w:szCs w:val="28"/>
      <w:u w:val="single" w:color="000000"/>
    </w:rPr>
  </w:style>
  <w:style w:type="paragraph" w:styleId="Heading6">
    <w:name w:val="heading 6"/>
    <w:basedOn w:val="Normal"/>
    <w:next w:val="Normal"/>
    <w:link w:val="Heading6Char"/>
    <w:uiPriority w:val="9"/>
    <w:unhideWhenUsed/>
    <w:qFormat/>
    <w:rsid w:val="00EC2121"/>
    <w:pPr>
      <w:keepNext/>
      <w:spacing w:after="0"/>
      <w:ind w:left="67" w:right="5624" w:firstLine="725"/>
      <w:jc w:val="left"/>
      <w:outlineLvl w:val="5"/>
    </w:pPr>
    <w:rPr>
      <w:rFonts w:ascii="Times New Roman" w:hAnsi="Times New Roman" w:cs="Times New Roman"/>
      <w:sz w:val="24"/>
      <w:szCs w:val="24"/>
      <w:u w:val="single" w:color="000000"/>
    </w:rPr>
  </w:style>
  <w:style w:type="paragraph" w:styleId="Heading7">
    <w:name w:val="heading 7"/>
    <w:basedOn w:val="Normal"/>
    <w:next w:val="Normal"/>
    <w:link w:val="Heading7Char"/>
    <w:uiPriority w:val="9"/>
    <w:unhideWhenUsed/>
    <w:qFormat/>
    <w:rsid w:val="00BC769D"/>
    <w:pPr>
      <w:keepNext/>
      <w:spacing w:after="0" w:line="259" w:lineRule="auto"/>
      <w:ind w:left="0" w:right="795" w:hanging="10"/>
      <w:jc w:val="center"/>
      <w:outlineLvl w:val="6"/>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color w:val="000000"/>
      <w:sz w:val="30"/>
      <w:u w:val="single" w:color="000000"/>
    </w:rPr>
  </w:style>
  <w:style w:type="character" w:customStyle="1" w:styleId="Heading3Char">
    <w:name w:val="Heading 3 Char"/>
    <w:link w:val="Heading3"/>
    <w:rPr>
      <w:rFonts w:ascii="Courier New" w:eastAsia="Courier New" w:hAnsi="Courier New" w:cs="Courier New"/>
      <w:color w:val="000000"/>
      <w:sz w:val="32"/>
    </w:rPr>
  </w:style>
  <w:style w:type="character" w:customStyle="1" w:styleId="Heading1Char">
    <w:name w:val="Heading 1 Char"/>
    <w:link w:val="Heading1"/>
    <w:rPr>
      <w:rFonts w:ascii="Courier New" w:eastAsia="Courier New" w:hAnsi="Courier New" w:cs="Courier New"/>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E220ED"/>
    <w:rPr>
      <w:rFonts w:ascii="Times New Roman" w:eastAsia="Times New Roman" w:hAnsi="Times New Roman" w:cs="Times New Roman"/>
      <w:b/>
      <w:color w:val="000000"/>
      <w:sz w:val="36"/>
      <w:szCs w:val="36"/>
    </w:rPr>
  </w:style>
  <w:style w:type="paragraph" w:styleId="BlockText">
    <w:name w:val="Block Text"/>
    <w:basedOn w:val="Normal"/>
    <w:uiPriority w:val="99"/>
    <w:unhideWhenUsed/>
    <w:rsid w:val="006C1121"/>
    <w:pPr>
      <w:spacing w:after="0"/>
      <w:ind w:left="806" w:right="61"/>
      <w:jc w:val="left"/>
    </w:pPr>
    <w:rPr>
      <w:rFonts w:ascii="Times New Roman" w:hAnsi="Times New Roman" w:cs="Times New Roman"/>
      <w:sz w:val="24"/>
      <w:szCs w:val="24"/>
    </w:rPr>
  </w:style>
  <w:style w:type="paragraph" w:styleId="ListParagraph">
    <w:name w:val="List Paragraph"/>
    <w:basedOn w:val="Normal"/>
    <w:uiPriority w:val="34"/>
    <w:qFormat/>
    <w:rsid w:val="00C86305"/>
    <w:pPr>
      <w:ind w:left="720"/>
      <w:contextualSpacing/>
    </w:pPr>
  </w:style>
  <w:style w:type="character" w:customStyle="1" w:styleId="Heading5Char">
    <w:name w:val="Heading 5 Char"/>
    <w:basedOn w:val="DefaultParagraphFont"/>
    <w:link w:val="Heading5"/>
    <w:uiPriority w:val="9"/>
    <w:rsid w:val="00EC2121"/>
    <w:rPr>
      <w:rFonts w:ascii="Times New Roman" w:eastAsia="Courier New" w:hAnsi="Times New Roman" w:cs="Times New Roman"/>
      <w:color w:val="000000"/>
      <w:sz w:val="28"/>
      <w:szCs w:val="28"/>
      <w:u w:val="single" w:color="000000"/>
    </w:rPr>
  </w:style>
  <w:style w:type="character" w:customStyle="1" w:styleId="Heading6Char">
    <w:name w:val="Heading 6 Char"/>
    <w:basedOn w:val="DefaultParagraphFont"/>
    <w:link w:val="Heading6"/>
    <w:uiPriority w:val="9"/>
    <w:rsid w:val="00EC2121"/>
    <w:rPr>
      <w:rFonts w:ascii="Times New Roman" w:eastAsia="Courier New" w:hAnsi="Times New Roman" w:cs="Times New Roman"/>
      <w:color w:val="000000"/>
      <w:sz w:val="24"/>
      <w:szCs w:val="24"/>
      <w:u w:val="single" w:color="000000"/>
    </w:rPr>
  </w:style>
  <w:style w:type="character" w:customStyle="1" w:styleId="Heading7Char">
    <w:name w:val="Heading 7 Char"/>
    <w:basedOn w:val="DefaultParagraphFont"/>
    <w:link w:val="Heading7"/>
    <w:uiPriority w:val="9"/>
    <w:rsid w:val="00BC769D"/>
    <w:rPr>
      <w:rFonts w:ascii="Times New Roman" w:eastAsia="Courier New" w:hAnsi="Times New Roman" w:cs="Times New Roman"/>
      <w:b/>
      <w:color w:val="000000"/>
      <w:sz w:val="24"/>
      <w:szCs w:val="24"/>
    </w:rPr>
  </w:style>
  <w:style w:type="paragraph" w:styleId="BalloonText">
    <w:name w:val="Balloon Text"/>
    <w:basedOn w:val="Normal"/>
    <w:link w:val="BalloonTextChar"/>
    <w:uiPriority w:val="99"/>
    <w:semiHidden/>
    <w:unhideWhenUsed/>
    <w:rsid w:val="002E6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036"/>
    <w:rPr>
      <w:rFonts w:ascii="Segoe UI" w:eastAsia="Courier New"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3896</Words>
  <Characters>20922</Characters>
  <Application>Microsoft Office Word</Application>
  <DocSecurity>0</DocSecurity>
  <Lines>550</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Dennis</dc:creator>
  <cp:keywords/>
  <cp:lastModifiedBy>Rhonda Dennis</cp:lastModifiedBy>
  <cp:revision>2</cp:revision>
  <cp:lastPrinted>2018-06-26T10:43:00Z</cp:lastPrinted>
  <dcterms:created xsi:type="dcterms:W3CDTF">2021-05-06T19:36:00Z</dcterms:created>
  <dcterms:modified xsi:type="dcterms:W3CDTF">2021-05-06T19:36:00Z</dcterms:modified>
</cp:coreProperties>
</file>